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многофункциональный конструктор, обладающий множеством достоинств. Помимо того, что это гениальное изобретение является игрой, с ним можно решать математические и геометрические задачи любой сложности, фантазировать и придумывать разнообразные фигуры. Конструктор рекомендован для использования детьми разных возрастных категорий, от 4-х лет и старше.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Сверхпрочный полимерный состав, использующийся при производстве деталей конструктора, делает его надежным и долговечным. В состав конструктора </w:t>
      </w: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множество фигур самых разных геометрических форм, благодаря чему детям легче будет понять и познать основы геометрии.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Доработка продукта происходила в течение многих лет. В настоящее время его можно использовать не только на уроках геометрии, но и для обучения студентов дизайнерскому мастерству и технологиям.</w:t>
      </w:r>
    </w:p>
    <w:p w:rsidR="00CB0A4E" w:rsidRPr="00861EE5" w:rsidRDefault="00CB0A4E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 взгляд, преимущества </w:t>
      </w: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констуктора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вотм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его можно </w:t>
      </w: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испоьзовать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помещении ДОУ, так и на улице, а также отдельные модели конструктора можно приобрести и родителям для занятий с детьми дома.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Конструктор </w:t>
      </w:r>
      <w:proofErr w:type="spellStart"/>
      <w:r w:rsidRPr="0086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подразделяется на следующие группы:</w:t>
      </w:r>
    </w:p>
    <w:p w:rsidR="007A1D65" w:rsidRPr="00861EE5" w:rsidRDefault="007A1D65" w:rsidP="007A1D6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D65" w:rsidRPr="00861EE5" w:rsidRDefault="007A1D65" w:rsidP="007A1D6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-Малыш;</w:t>
      </w:r>
    </w:p>
    <w:p w:rsidR="007A1D65" w:rsidRPr="00861EE5" w:rsidRDefault="007A1D65" w:rsidP="007A1D6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-Гигант;</w:t>
      </w:r>
    </w:p>
    <w:p w:rsidR="007A1D65" w:rsidRPr="00861EE5" w:rsidRDefault="007A1D65" w:rsidP="007A1D6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Супер-Гигант</w:t>
      </w:r>
      <w:proofErr w:type="gram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1D65" w:rsidRPr="00861EE5" w:rsidRDefault="007A1D65" w:rsidP="007A1D6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Магнитный.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в использовании делает его одним из самых востребованных изделий во всем мире. Дети могут развивать не только пространственные способности, но и решать более сложные задачи. Удобное и простое крепление элементов конструктора позволяет строить фигуры в 2-х и 3-хмерных плоскостях.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состав развивающего конструктора входят следующие серии:</w:t>
      </w:r>
    </w:p>
    <w:p w:rsidR="007A1D65" w:rsidRPr="00861EE5" w:rsidRDefault="007A1D65" w:rsidP="007A1D65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Сфера;</w:t>
      </w:r>
    </w:p>
    <w:p w:rsidR="007A1D65" w:rsidRPr="00861EE5" w:rsidRDefault="007A1D65" w:rsidP="007A1D65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Каркасы.</w:t>
      </w:r>
    </w:p>
    <w:p w:rsidR="007A1D65" w:rsidRPr="00861EE5" w:rsidRDefault="007A1D65" w:rsidP="00CB0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оригинальный и неповторимый конструктор.</w:t>
      </w:r>
    </w:p>
    <w:p w:rsidR="00C80CA3" w:rsidRPr="00861EE5" w:rsidRDefault="007A1D65" w:rsidP="00CB0A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Составные элементы этих конструкторов являются взаимозаменяемыми, что позволяет создавать фигуры самых разных геометрических форм. Каждый набор содержит инструкцию по использованию.</w:t>
      </w:r>
      <w:r w:rsidR="00CB0A4E"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помощи данного конструктора </w:t>
      </w:r>
      <w:proofErr w:type="gramStart"/>
      <w:r w:rsidR="00CB0A4E"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детям</w:t>
      </w:r>
      <w:proofErr w:type="gramEnd"/>
      <w:r w:rsidR="00CB0A4E"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форме можно решить любые образовательные, развивающие и воспитательные задачи. </w:t>
      </w:r>
    </w:p>
    <w:p w:rsidR="007A1D65" w:rsidRPr="00861EE5" w:rsidRDefault="007A1D65" w:rsidP="00CB0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D65" w:rsidRPr="00861EE5" w:rsidRDefault="007A1D65" w:rsidP="007A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D65" w:rsidRDefault="007A1D65" w:rsidP="007A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E5" w:rsidRDefault="00861EE5" w:rsidP="007A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E5" w:rsidRDefault="00861EE5" w:rsidP="007A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E5" w:rsidRDefault="00861EE5" w:rsidP="007A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E5" w:rsidRPr="00861EE5" w:rsidRDefault="00861EE5" w:rsidP="007A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D65" w:rsidRPr="00861EE5" w:rsidRDefault="007A1D65" w:rsidP="007A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1EE5" w:rsidRDefault="00861EE5" w:rsidP="00861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D65" w:rsidRPr="00861EE5" w:rsidRDefault="00861EE5" w:rsidP="0086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E5">
        <w:rPr>
          <w:rFonts w:ascii="Times New Roman" w:hAnsi="Times New Roman" w:cs="Times New Roman"/>
          <w:b/>
          <w:sz w:val="28"/>
          <w:szCs w:val="28"/>
        </w:rPr>
        <w:t xml:space="preserve">Набор </w:t>
      </w:r>
      <w:proofErr w:type="spellStart"/>
      <w:r w:rsidRPr="00861EE5">
        <w:rPr>
          <w:rFonts w:ascii="Times New Roman" w:hAnsi="Times New Roman" w:cs="Times New Roman"/>
          <w:b/>
          <w:sz w:val="28"/>
          <w:szCs w:val="28"/>
        </w:rPr>
        <w:t>Полидрон</w:t>
      </w:r>
      <w:proofErr w:type="spellEnd"/>
      <w:r w:rsidRPr="00861EE5">
        <w:rPr>
          <w:rFonts w:ascii="Times New Roman" w:hAnsi="Times New Roman" w:cs="Times New Roman"/>
          <w:b/>
          <w:sz w:val="28"/>
          <w:szCs w:val="28"/>
        </w:rPr>
        <w:t xml:space="preserve"> Гигант</w:t>
      </w:r>
    </w:p>
    <w:p w:rsidR="00861EE5" w:rsidRPr="00861EE5" w:rsidRDefault="00861EE5" w:rsidP="00861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E5">
        <w:rPr>
          <w:rFonts w:ascii="Times New Roman" w:hAnsi="Times New Roman" w:cs="Times New Roman"/>
          <w:b/>
          <w:sz w:val="28"/>
          <w:szCs w:val="28"/>
        </w:rPr>
        <w:t>(Комплект на группу)</w:t>
      </w:r>
    </w:p>
    <w:p w:rsidR="007A1D65" w:rsidRPr="00861EE5" w:rsidRDefault="007A1D65">
      <w:pPr>
        <w:rPr>
          <w:sz w:val="28"/>
          <w:szCs w:val="28"/>
        </w:rPr>
      </w:pPr>
    </w:p>
    <w:p w:rsidR="007A1D65" w:rsidRPr="00861EE5" w:rsidRDefault="007A1D65" w:rsidP="007A1D65">
      <w:pPr>
        <w:tabs>
          <w:tab w:val="left" w:pos="1014"/>
        </w:tabs>
        <w:rPr>
          <w:sz w:val="28"/>
          <w:szCs w:val="28"/>
        </w:rPr>
      </w:pPr>
      <w:r w:rsidRPr="00861EE5">
        <w:rPr>
          <w:sz w:val="28"/>
          <w:szCs w:val="28"/>
        </w:rPr>
        <w:tab/>
      </w:r>
      <w:r w:rsidRPr="00861EE5">
        <w:rPr>
          <w:noProof/>
          <w:sz w:val="28"/>
          <w:szCs w:val="28"/>
          <w:lang w:eastAsia="ru-RU"/>
        </w:rPr>
        <w:drawing>
          <wp:inline distT="0" distB="0" distL="0" distR="0">
            <wp:extent cx="5486237" cy="5751701"/>
            <wp:effectExtent l="0" t="0" r="635" b="1905"/>
            <wp:docPr id="2" name="Рисунок 2" descr="Набор Полидрон Гигант (комплект на групп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ор Полидрон Гигант (комплект на группу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01" cy="595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65" w:rsidRPr="00861EE5" w:rsidRDefault="007A1D65">
      <w:pPr>
        <w:rPr>
          <w:sz w:val="28"/>
          <w:szCs w:val="28"/>
        </w:rPr>
      </w:pPr>
    </w:p>
    <w:p w:rsidR="007A1D65" w:rsidRPr="00861EE5" w:rsidRDefault="007A1D65">
      <w:pPr>
        <w:rPr>
          <w:sz w:val="28"/>
          <w:szCs w:val="28"/>
        </w:rPr>
      </w:pPr>
    </w:p>
    <w:p w:rsidR="007A1D65" w:rsidRPr="00861EE5" w:rsidRDefault="007A1D65">
      <w:pPr>
        <w:rPr>
          <w:sz w:val="28"/>
          <w:szCs w:val="28"/>
        </w:rPr>
      </w:pPr>
    </w:p>
    <w:p w:rsidR="007A1D65" w:rsidRPr="00861EE5" w:rsidRDefault="007A1D65">
      <w:pPr>
        <w:rPr>
          <w:sz w:val="28"/>
          <w:szCs w:val="28"/>
        </w:rPr>
      </w:pPr>
    </w:p>
    <w:p w:rsidR="007A1D65" w:rsidRPr="00861EE5" w:rsidRDefault="00861EE5">
      <w:pPr>
        <w:rPr>
          <w:sz w:val="28"/>
          <w:szCs w:val="28"/>
        </w:rPr>
      </w:pPr>
      <w:r w:rsidRPr="00861EE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CF4D2FF" wp14:editId="674F6CAE">
            <wp:simplePos x="0" y="0"/>
            <wp:positionH relativeFrom="column">
              <wp:posOffset>3431861</wp:posOffset>
            </wp:positionH>
            <wp:positionV relativeFrom="paragraph">
              <wp:posOffset>98788</wp:posOffset>
            </wp:positionV>
            <wp:extent cx="2304415" cy="2153285"/>
            <wp:effectExtent l="0" t="0" r="635" b="0"/>
            <wp:wrapThrough wrapText="bothSides">
              <wp:wrapPolygon edited="0">
                <wp:start x="0" y="0"/>
                <wp:lineTo x="0" y="21403"/>
                <wp:lineTo x="21427" y="21403"/>
                <wp:lineTo x="21427" y="0"/>
                <wp:lineTo x="0" y="0"/>
              </wp:wrapPolygon>
            </wp:wrapThrough>
            <wp:docPr id="3" name="Рисунок 3" descr="Набор Полидрон Гигант (комплект на групп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бор Полидрон Гигант (комплект на группу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D65" w:rsidRPr="00861EE5">
        <w:rPr>
          <w:noProof/>
          <w:sz w:val="28"/>
          <w:szCs w:val="28"/>
          <w:lang w:eastAsia="ru-RU"/>
        </w:rPr>
        <w:drawing>
          <wp:inline distT="0" distB="0" distL="0" distR="0" wp14:anchorId="25F9745D" wp14:editId="6DF1D293">
            <wp:extent cx="2449002" cy="2512060"/>
            <wp:effectExtent l="0" t="0" r="8890" b="2540"/>
            <wp:docPr id="5" name="Рисунок 5" descr="Набор Полидрон Гигант (комплект на групп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бор Полидрон Гигант (комплект на группу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62" cy="252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65" w:rsidRPr="00861EE5" w:rsidRDefault="00861EE5" w:rsidP="007A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EE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6F4F5E" wp14:editId="6C44C142">
            <wp:simplePos x="0" y="0"/>
            <wp:positionH relativeFrom="column">
              <wp:posOffset>1662545</wp:posOffset>
            </wp:positionH>
            <wp:positionV relativeFrom="paragraph">
              <wp:posOffset>137812</wp:posOffset>
            </wp:positionV>
            <wp:extent cx="2265680" cy="2225040"/>
            <wp:effectExtent l="0" t="0" r="1270" b="3810"/>
            <wp:wrapThrough wrapText="bothSides">
              <wp:wrapPolygon edited="0">
                <wp:start x="0" y="0"/>
                <wp:lineTo x="0" y="21452"/>
                <wp:lineTo x="21430" y="21452"/>
                <wp:lineTo x="21430" y="0"/>
                <wp:lineTo x="0" y="0"/>
              </wp:wrapPolygon>
            </wp:wrapThrough>
            <wp:docPr id="4" name="Рисунок 4" descr="Набор Полидрон Гигант (комплект на групп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бор Полидрон Гигант (комплект на группу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EE5" w:rsidRDefault="00861EE5" w:rsidP="00861E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D65" w:rsidRPr="00861EE5" w:rsidRDefault="007A1D65" w:rsidP="00861E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разноцветный конструктор предназначается для коллективных игр. Все элементы удобны для небольших рук малыша.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чудесный конструктор поможет развивать пространственное мышление в игровой форме уже с первых лет жизни малыша, что возможно за счет непосредственного включения в набор плоских и объемных фигур.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конструктор из серии «Гигант» содержит наибольшее число элементов. В него входят две главные геометрические фигуры — квадрат и треугольник.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набор такого конструктора позволяет объединить группу малышей в совместной игре, где они научатся строить крупные коллективные проекты. Это замечательный шанс для малыша познать основы строительства.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Внушительное число элементов и высококачественный пластик, позволяют применять «Гигант» не только для подвижных игр с малышами дома, но еще и на свежем воздухе.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из содержащихся в комплекте фигур содержит на грани обозначение на языке Брайля, что подходит для инклюзивного использования, или же просто даст каждому малышу возможность открыть для себя иные виды коммуникации людей.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Детали набора «Гигант» могут использоваться вместе с деталями набора «</w:t>
      </w:r>
      <w:proofErr w:type="gram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Супер-Гигант</w:t>
      </w:r>
      <w:proofErr w:type="gram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это обеспечивает еще больший полет фантазии ребенка.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Детали наборов </w:t>
      </w:r>
      <w:proofErr w:type="spellStart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Полидрон</w:t>
      </w:r>
      <w:proofErr w:type="spellEnd"/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Гигант «Комплект встраиваемых зеркальных панелей», «Огромные шестеренки», «Супер Гигант-3», Гигант (Набор на группу), «Строительство дома», «Конструируем транспорт» - могут быть использованы вместе.</w:t>
      </w:r>
    </w:p>
    <w:p w:rsidR="007A1D65" w:rsidRPr="00861EE5" w:rsidRDefault="007A1D65" w:rsidP="007A1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Комплектация:</w:t>
      </w:r>
      <w:r w:rsidRPr="0086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квадраты – 40 штук, треугольники (равносторонние) – 40 штук.</w:t>
      </w:r>
    </w:p>
    <w:p w:rsidR="00861EE5" w:rsidRPr="00861EE5" w:rsidRDefault="00861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о вариациях</w:t>
      </w:r>
      <w:r w:rsidR="007A1D65" w:rsidRPr="00861EE5">
        <w:rPr>
          <w:rFonts w:ascii="Times New Roman" w:hAnsi="Times New Roman" w:cs="Times New Roman"/>
          <w:sz w:val="28"/>
          <w:szCs w:val="28"/>
        </w:rPr>
        <w:t xml:space="preserve"> конструктора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D65" w:rsidRPr="00861EE5">
        <w:rPr>
          <w:rFonts w:ascii="Times New Roman" w:hAnsi="Times New Roman" w:cs="Times New Roman"/>
          <w:sz w:val="28"/>
          <w:szCs w:val="28"/>
        </w:rPr>
        <w:t>предлагаем познакомится на 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1EE5">
        <w:rPr>
          <w:rFonts w:ascii="Times New Roman" w:hAnsi="Times New Roman" w:cs="Times New Roman"/>
          <w:sz w:val="28"/>
          <w:szCs w:val="28"/>
        </w:rPr>
        <w:t>https://schoolproekt76.ru/</w:t>
      </w:r>
      <w:bookmarkStart w:id="0" w:name="_GoBack"/>
      <w:bookmarkEnd w:id="0"/>
    </w:p>
    <w:sectPr w:rsidR="00861EE5" w:rsidRPr="0086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781"/>
    <w:multiLevelType w:val="multilevel"/>
    <w:tmpl w:val="4628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F41B6"/>
    <w:multiLevelType w:val="multilevel"/>
    <w:tmpl w:val="579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0"/>
    <w:rsid w:val="00014120"/>
    <w:rsid w:val="007A1D65"/>
    <w:rsid w:val="00861EE5"/>
    <w:rsid w:val="00C80CA3"/>
    <w:rsid w:val="00C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8E0A"/>
  <w15:chartTrackingRefBased/>
  <w15:docId w15:val="{BC089536-97B4-48FF-9F12-CEA14579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E5"/>
  </w:style>
  <w:style w:type="paragraph" w:styleId="1">
    <w:name w:val="heading 1"/>
    <w:basedOn w:val="a"/>
    <w:next w:val="a"/>
    <w:link w:val="10"/>
    <w:uiPriority w:val="9"/>
    <w:qFormat/>
    <w:rsid w:val="0086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1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1E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1E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1E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1E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EE5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86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1E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1EE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1E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61E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61EE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61E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61E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61E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61E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61E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61E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61E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61EE5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861EE5"/>
    <w:rPr>
      <w:i/>
      <w:iCs/>
      <w:color w:val="auto"/>
    </w:rPr>
  </w:style>
  <w:style w:type="paragraph" w:styleId="ab">
    <w:name w:val="No Spacing"/>
    <w:uiPriority w:val="1"/>
    <w:qFormat/>
    <w:rsid w:val="00861E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61E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61EE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861E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1EE5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861EE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61EE5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61EE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861EE5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861EE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1EE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FA17A-8CD3-4F80-9CCC-9EE724FA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2021-07-28T07:53:00Z</dcterms:created>
  <dcterms:modified xsi:type="dcterms:W3CDTF">2021-07-29T07:20:00Z</dcterms:modified>
</cp:coreProperties>
</file>