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дошкольное образовательное учреждение</w:t>
      </w:r>
    </w:p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«Детский сад № 93»</w:t>
      </w:r>
    </w:p>
    <w:p w:rsidR="00FC0469" w:rsidRPr="003A7785" w:rsidRDefault="00FC0469" w:rsidP="00FC04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223A41" w:rsidRPr="00223A41" w:rsidTr="008F412A">
        <w:trPr>
          <w:trHeight w:val="1606"/>
        </w:trPr>
        <w:tc>
          <w:tcPr>
            <w:tcW w:w="4320" w:type="dxa"/>
          </w:tcPr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«Детский сад № 93»</w:t>
            </w:r>
          </w:p>
          <w:p w:rsidR="00223A41" w:rsidRPr="00223A41" w:rsidRDefault="00202874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№4</w:t>
            </w:r>
          </w:p>
          <w:p w:rsidR="00223A41" w:rsidRPr="00223A41" w:rsidRDefault="00202874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«13» 07  2020</w:t>
            </w:r>
            <w:r w:rsidR="00223A41"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45" w:type="dxa"/>
          </w:tcPr>
          <w:p w:rsidR="00223A41" w:rsidRPr="00223A41" w:rsidRDefault="00223A41" w:rsidP="00223A4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23A41" w:rsidRPr="00223A41" w:rsidRDefault="00202874" w:rsidP="00223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Приказом 194 от 31.08.2020 г</w:t>
            </w:r>
          </w:p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«Детский сад № 93»</w:t>
            </w: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 С.Е. Прокуророва</w:t>
            </w:r>
          </w:p>
        </w:tc>
      </w:tr>
    </w:tbl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C0469" w:rsidRPr="003A7785" w:rsidRDefault="00FC0469" w:rsidP="00FC0469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8"/>
          <w:lang w:eastAsia="zh-CN" w:bidi="hi-IN"/>
        </w:rPr>
      </w:pPr>
      <w:r w:rsidRPr="003A7785">
        <w:rPr>
          <w:rFonts w:ascii="Times New Roman" w:eastAsia="SimSun" w:hAnsi="Times New Roman" w:cs="Times New Roman"/>
          <w:b/>
          <w:noProof/>
          <w:kern w:val="1"/>
          <w:sz w:val="40"/>
          <w:szCs w:val="28"/>
          <w:lang w:eastAsia="ru-RU"/>
        </w:rPr>
        <w:drawing>
          <wp:inline distT="0" distB="0" distL="0" distR="0" wp14:anchorId="04B3BBCA" wp14:editId="7E37D4C0">
            <wp:extent cx="3048000" cy="2171700"/>
            <wp:effectExtent l="19050" t="0" r="0" b="0"/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69" w:rsidRPr="003A7785" w:rsidRDefault="00FC0469" w:rsidP="00FC0469">
      <w:pPr>
        <w:spacing w:after="0" w:line="360" w:lineRule="auto"/>
        <w:ind w:left="197" w:right="29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образовательная программа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социально-педагогической направленности 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Юный шахматист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6-7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лет</w:t>
      </w:r>
      <w:r w:rsidR="003F4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proofErr w:type="gramEnd"/>
      <w:r w:rsidR="003F4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второй год обучени</w:t>
      </w:r>
      <w:r w:rsidR="001C68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я)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(нормативный срок освоения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год)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="002028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2028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Default="00223A41" w:rsidP="00223A4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FC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</w:t>
      </w: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Маршева</w:t>
      </w:r>
      <w:proofErr w:type="spellEnd"/>
      <w:r w:rsidRPr="003A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аталья Валерьевна</w:t>
      </w: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</w:t>
      </w:r>
      <w:r w:rsidR="0020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</w:t>
      </w:r>
    </w:p>
    <w:p w:rsidR="00A43A28" w:rsidRDefault="00A43A28" w:rsidP="00FC0469">
      <w:pPr>
        <w:jc w:val="center"/>
      </w:pPr>
    </w:p>
    <w:p w:rsidR="00FC0469" w:rsidRDefault="00FC0469" w:rsidP="00FC0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0469" w:rsidRPr="00FC0469" w:rsidRDefault="00FC0469" w:rsidP="00FC0469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 w:rsidRPr="00FC0469">
        <w:rPr>
          <w:bCs/>
          <w:i/>
          <w:iCs/>
          <w:color w:val="000000"/>
          <w:sz w:val="28"/>
          <w:szCs w:val="28"/>
        </w:rPr>
        <w:t>«Сделать серьёзное занятие для ребёнка занимательным – вот задача первоначального обучения».</w:t>
      </w:r>
      <w:r w:rsidRPr="00FC0469">
        <w:rPr>
          <w:bCs/>
          <w:color w:val="000000"/>
          <w:sz w:val="28"/>
          <w:szCs w:val="28"/>
        </w:rPr>
        <w:br/>
      </w:r>
      <w:r w:rsidRPr="00FC0469">
        <w:rPr>
          <w:bCs/>
          <w:color w:val="000000"/>
          <w:sz w:val="28"/>
          <w:szCs w:val="28"/>
        </w:rPr>
        <w:br/>
      </w:r>
      <w:r w:rsidRPr="00FC0469">
        <w:rPr>
          <w:i/>
          <w:color w:val="000000"/>
          <w:sz w:val="28"/>
          <w:szCs w:val="28"/>
        </w:rPr>
        <w:t>К. Ушинский</w:t>
      </w:r>
    </w:p>
    <w:p w:rsidR="00FC0469" w:rsidRDefault="00FC0469" w:rsidP="00FC0469">
      <w:pPr>
        <w:rPr>
          <w:rFonts w:ascii="Times New Roman" w:hAnsi="Times New Roman" w:cs="Times New Roman"/>
          <w:sz w:val="28"/>
          <w:szCs w:val="28"/>
        </w:rPr>
      </w:pPr>
      <w:r w:rsidRPr="00FC0469">
        <w:rPr>
          <w:rFonts w:ascii="Times New Roman" w:hAnsi="Times New Roman" w:cs="Times New Roman"/>
          <w:sz w:val="28"/>
          <w:szCs w:val="28"/>
        </w:rPr>
        <w:t>Программа для старших дошкольников(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0469">
        <w:rPr>
          <w:rFonts w:ascii="Times New Roman" w:hAnsi="Times New Roman" w:cs="Times New Roman"/>
          <w:sz w:val="28"/>
          <w:szCs w:val="28"/>
        </w:rPr>
        <w:t xml:space="preserve">-7 лет) «Юный шахматист» реализует </w:t>
      </w:r>
      <w:proofErr w:type="spellStart"/>
      <w:r w:rsidRPr="00FC046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C0469">
        <w:rPr>
          <w:rFonts w:ascii="Times New Roman" w:hAnsi="Times New Roman" w:cs="Times New Roman"/>
          <w:sz w:val="28"/>
          <w:szCs w:val="28"/>
        </w:rPr>
        <w:t xml:space="preserve"> направление игровой деятельности и составлена в соответствии с требованиями Федерального государственного образовательного стандарта дошкольного образования на основе Программы «Шахматы, первый год», автор И.Г. </w:t>
      </w:r>
      <w:proofErr w:type="spellStart"/>
      <w:r w:rsidRPr="00FC0469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C0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B03" w:rsidRPr="00CE7B03" w:rsidRDefault="00CE7B03" w:rsidP="00CE7B03">
      <w:pPr>
        <w:rPr>
          <w:rFonts w:ascii="Times New Roman" w:hAnsi="Times New Roman" w:cs="Times New Roman"/>
          <w:sz w:val="28"/>
          <w:szCs w:val="28"/>
        </w:rPr>
      </w:pPr>
      <w:r w:rsidRPr="00CE7B0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CE7B03">
        <w:rPr>
          <w:rFonts w:ascii="Times New Roman" w:hAnsi="Times New Roman" w:cs="Times New Roman"/>
          <w:sz w:val="28"/>
          <w:szCs w:val="28"/>
        </w:rPr>
        <w:t xml:space="preserve"> обусловлена тем, что в дошкольном детстве происходят радикальные изменения: на первый план выдвигается формирующая функция обучения, в значительной степени способствующая становлению психики старших дошкольников и наиболее полному раскрытию способностей детей. Введение кружка позволяет реализовать многие позитивные идеи — сделать обучение радостным, поддерживать устойчивый интерес к знаниям.</w:t>
      </w:r>
      <w:r w:rsidRPr="00CE7B03">
        <w:rPr>
          <w:sz w:val="28"/>
          <w:szCs w:val="28"/>
        </w:rPr>
        <w:t xml:space="preserve"> </w:t>
      </w:r>
      <w:r w:rsidRPr="00CE7B03">
        <w:rPr>
          <w:rFonts w:ascii="Times New Roman" w:hAnsi="Times New Roman" w:cs="Times New Roman"/>
          <w:sz w:val="28"/>
          <w:szCs w:val="28"/>
        </w:rPr>
        <w:t xml:space="preserve">Шахматы - это не только игра, доставляющая детям много радости, удовольствия, но и действенное, эффективное средство их умственного развития. Неоценимая роль шахмат в формировании внутреннего плана действий – способности действовать в уме. Шахматы в ДОУ положительно влияют на совершенствование у детей многих психических процессов и таких качеств, как память, восприятие, внимание, </w:t>
      </w:r>
      <w:proofErr w:type="gramStart"/>
      <w:r w:rsidRPr="00CE7B03">
        <w:rPr>
          <w:rFonts w:ascii="Times New Roman" w:hAnsi="Times New Roman" w:cs="Times New Roman"/>
          <w:sz w:val="28"/>
          <w:szCs w:val="28"/>
        </w:rPr>
        <w:t>воображение ,</w:t>
      </w:r>
      <w:proofErr w:type="gramEnd"/>
      <w:r w:rsidRPr="00CE7B03">
        <w:rPr>
          <w:rFonts w:ascii="Times New Roman" w:hAnsi="Times New Roman" w:cs="Times New Roman"/>
          <w:sz w:val="28"/>
          <w:szCs w:val="28"/>
        </w:rPr>
        <w:t xml:space="preserve"> мышление, начальные формы волевого управления поведением. Игра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замкнутость. Педагогическая целесообразность программы объясняется тем, что начальный курс по обучению игре в шахматы максимально доступен детям-дошкольникам.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сказок, шахматный театр, дидактические игры,  ребусы, загадки шарады, занимательные задачи и викторины. Важное значение при изучении шахматного курса имеет специально организованная игровая деятельность на </w:t>
      </w:r>
      <w:r w:rsidRPr="00CE7B03">
        <w:rPr>
          <w:rFonts w:ascii="Times New Roman" w:hAnsi="Times New Roman" w:cs="Times New Roman"/>
          <w:sz w:val="28"/>
          <w:szCs w:val="28"/>
        </w:rPr>
        <w:lastRenderedPageBreak/>
        <w:t>занятиях, использование мнемотехнических приёмов для развития памяти, приёмы обыгрывания учебных заданий, создания игровых ситуаций.</w:t>
      </w:r>
    </w:p>
    <w:p w:rsidR="00CE7B03" w:rsidRPr="00CE7B03" w:rsidRDefault="00CE7B03" w:rsidP="00CE7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B0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E7B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7B03" w:rsidRDefault="00CE7B03" w:rsidP="00CE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7B03">
        <w:rPr>
          <w:rFonts w:ascii="Times New Roman" w:hAnsi="Times New Roman" w:cs="Times New Roman"/>
          <w:sz w:val="28"/>
          <w:szCs w:val="28"/>
        </w:rPr>
        <w:t>ормирование представлений воспитанников об учебной деятельности, интереса к интеллектуальной деятельности, обеспечения самостоятельной поисковой деятельности через игру в шахматы.</w:t>
      </w:r>
    </w:p>
    <w:p w:rsidR="00CE7B03" w:rsidRDefault="00CE7B03" w:rsidP="00CE7B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B0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9516C" w:rsidRPr="008A0E5A" w:rsidRDefault="0049516C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E5A">
        <w:rPr>
          <w:rStyle w:val="c2"/>
          <w:sz w:val="28"/>
          <w:szCs w:val="28"/>
        </w:rPr>
        <w:t>Формировать устойчивый интерес детей к игре в шахматы.</w:t>
      </w:r>
    </w:p>
    <w:p w:rsidR="0049516C" w:rsidRPr="008A0E5A" w:rsidRDefault="0049516C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E5A">
        <w:rPr>
          <w:rStyle w:val="c2"/>
          <w:sz w:val="28"/>
          <w:szCs w:val="28"/>
        </w:rPr>
        <w:t>П</w:t>
      </w:r>
      <w:r w:rsidR="008A0E5A" w:rsidRPr="008A0E5A">
        <w:rPr>
          <w:rStyle w:val="c2"/>
          <w:sz w:val="28"/>
          <w:szCs w:val="28"/>
        </w:rPr>
        <w:t>р</w:t>
      </w:r>
      <w:r w:rsidRPr="008A0E5A">
        <w:rPr>
          <w:rStyle w:val="c2"/>
          <w:sz w:val="28"/>
          <w:szCs w:val="28"/>
        </w:rPr>
        <w:t>о</w:t>
      </w:r>
      <w:r w:rsidR="008A0E5A" w:rsidRPr="008A0E5A">
        <w:rPr>
          <w:rStyle w:val="c2"/>
          <w:sz w:val="28"/>
          <w:szCs w:val="28"/>
        </w:rPr>
        <w:t xml:space="preserve">должать </w:t>
      </w:r>
      <w:r w:rsidRPr="008A0E5A">
        <w:rPr>
          <w:rStyle w:val="c2"/>
          <w:sz w:val="28"/>
          <w:szCs w:val="28"/>
        </w:rPr>
        <w:t>знакомить с основными шахматными понятиями, терминами.</w:t>
      </w:r>
    </w:p>
    <w:p w:rsidR="0049516C" w:rsidRPr="008A0E5A" w:rsidRDefault="0049516C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8A0E5A">
        <w:rPr>
          <w:rStyle w:val="c2"/>
          <w:sz w:val="28"/>
          <w:szCs w:val="28"/>
        </w:rPr>
        <w:t>Учить детей свободно ориентироваться на шахматной доске, разыгрывать шахматные партии.</w:t>
      </w:r>
    </w:p>
    <w:p w:rsidR="008A0E5A" w:rsidRPr="008A0E5A" w:rsidRDefault="008A0E5A" w:rsidP="008A0E5A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правилами поведения партеров во время шахматной игры, учить детей во время шахматной партии действовать в соответствие с эти правилами.</w:t>
      </w:r>
    </w:p>
    <w:p w:rsidR="0049516C" w:rsidRPr="008A0E5A" w:rsidRDefault="008A0E5A" w:rsidP="008A0E5A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взаимодействию между фигурами в процессе выполнения игровых заданий, а так же умению применять полученные знания о шахматных фигурах в процессе игры.</w:t>
      </w:r>
      <w:r w:rsidR="0049516C" w:rsidRPr="008A0E5A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</w:t>
      </w:r>
      <w:r w:rsidR="0049516C" w:rsidRPr="008A0E5A">
        <w:rPr>
          <w:rStyle w:val="c2"/>
          <w:sz w:val="28"/>
          <w:szCs w:val="28"/>
        </w:rPr>
        <w:t>ормировать стремление ребенка к самостоятельному решению логических задач.</w:t>
      </w:r>
    </w:p>
    <w:p w:rsidR="008A0E5A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E5A">
        <w:rPr>
          <w:sz w:val="28"/>
          <w:szCs w:val="28"/>
          <w:shd w:val="clear" w:color="auto" w:fill="FFFFFF"/>
        </w:rPr>
        <w:t>Развивать все сферы мышления, память, внимание, наблюдательность, воображение;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49516C" w:rsidRPr="008A0E5A">
        <w:rPr>
          <w:rStyle w:val="c2"/>
          <w:sz w:val="28"/>
          <w:szCs w:val="28"/>
        </w:rPr>
        <w:t>оспитывать, усидчивость, целеустремленность.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</w:t>
      </w:r>
      <w:r w:rsidR="0049516C" w:rsidRPr="008A0E5A">
        <w:rPr>
          <w:rStyle w:val="c2"/>
          <w:sz w:val="28"/>
          <w:szCs w:val="28"/>
        </w:rPr>
        <w:t>чить анализировать свои и чужие ошибки, планировать свою деятельность, выбирать правильное решение.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</w:t>
      </w:r>
      <w:r w:rsidR="0049516C" w:rsidRPr="008A0E5A">
        <w:rPr>
          <w:rStyle w:val="c2"/>
          <w:sz w:val="28"/>
          <w:szCs w:val="28"/>
        </w:rPr>
        <w:t>рививать </w:t>
      </w:r>
      <w:hyperlink r:id="rId6" w:history="1">
        <w:r w:rsidR="0049516C" w:rsidRPr="008A0E5A">
          <w:rPr>
            <w:rStyle w:val="a6"/>
            <w:color w:val="auto"/>
            <w:sz w:val="28"/>
            <w:szCs w:val="28"/>
            <w:u w:val="none"/>
          </w:rPr>
          <w:t>культуру общения</w:t>
        </w:r>
      </w:hyperlink>
      <w:r w:rsidR="0049516C" w:rsidRPr="008A0E5A">
        <w:rPr>
          <w:rStyle w:val="c2"/>
          <w:sz w:val="28"/>
          <w:szCs w:val="28"/>
        </w:rPr>
        <w:t>, уважение к взрослым и детям.</w:t>
      </w:r>
    </w:p>
    <w:p w:rsidR="003F1D26" w:rsidRDefault="003F1D26" w:rsidP="003F1D26">
      <w:pPr>
        <w:rPr>
          <w:rFonts w:ascii="Times New Roman" w:hAnsi="Times New Roman" w:cs="Times New Roman"/>
          <w:b/>
          <w:sz w:val="28"/>
          <w:szCs w:val="28"/>
        </w:rPr>
      </w:pPr>
      <w:r w:rsidRPr="003F1D2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45367" w:rsidRDefault="0039186F" w:rsidP="00CE7B03">
      <w:pPr>
        <w:rPr>
          <w:rFonts w:ascii="Times New Roman" w:hAnsi="Times New Roman" w:cs="Times New Roman"/>
          <w:sz w:val="28"/>
          <w:szCs w:val="28"/>
        </w:rPr>
      </w:pPr>
      <w:r w:rsidRPr="0039186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45367">
        <w:rPr>
          <w:rFonts w:ascii="Times New Roman" w:hAnsi="Times New Roman" w:cs="Times New Roman"/>
          <w:sz w:val="28"/>
          <w:szCs w:val="28"/>
        </w:rPr>
        <w:t>курса</w:t>
      </w:r>
      <w:r w:rsidRPr="0039186F">
        <w:rPr>
          <w:rFonts w:ascii="Times New Roman" w:hAnsi="Times New Roman" w:cs="Times New Roman"/>
          <w:sz w:val="28"/>
          <w:szCs w:val="28"/>
        </w:rPr>
        <w:t xml:space="preserve"> обучения включает непосредственно обучение шахматной игре,  освоение  правил  игры  в  шахматы,  а  так  же  знакомство  с  шахматной  нотацией, творчеством выдающихся шахматистов; </w:t>
      </w:r>
      <w:r w:rsidR="00C4536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39186F">
        <w:rPr>
          <w:rFonts w:ascii="Times New Roman" w:hAnsi="Times New Roman" w:cs="Times New Roman"/>
          <w:sz w:val="28"/>
          <w:szCs w:val="28"/>
        </w:rPr>
        <w:t xml:space="preserve">учатся решать шахматные задачи. </w:t>
      </w:r>
      <w:r w:rsidR="00C45367">
        <w:rPr>
          <w:rFonts w:ascii="Times New Roman" w:hAnsi="Times New Roman" w:cs="Times New Roman"/>
          <w:sz w:val="28"/>
          <w:szCs w:val="28"/>
        </w:rPr>
        <w:t>Д</w:t>
      </w:r>
      <w:r w:rsidRPr="0039186F">
        <w:rPr>
          <w:rFonts w:ascii="Times New Roman" w:hAnsi="Times New Roman" w:cs="Times New Roman"/>
          <w:sz w:val="28"/>
          <w:szCs w:val="28"/>
        </w:rPr>
        <w:t>етям  предстоит  усваивать  простейшие методы реализации материального и позиционного преимуществ.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26" w:rsidRDefault="0039186F" w:rsidP="00CE7B03">
      <w:pPr>
        <w:rPr>
          <w:rFonts w:ascii="Times New Roman" w:hAnsi="Times New Roman" w:cs="Times New Roman"/>
          <w:sz w:val="28"/>
          <w:szCs w:val="28"/>
        </w:rPr>
      </w:pPr>
      <w:r w:rsidRPr="0039186F">
        <w:rPr>
          <w:rFonts w:ascii="Times New Roman" w:hAnsi="Times New Roman" w:cs="Times New Roman"/>
          <w:sz w:val="28"/>
          <w:szCs w:val="28"/>
        </w:rPr>
        <w:t>Важной вехой в овладении шахматными основами становится умение обучающихся ставить мат.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sz w:val="28"/>
          <w:szCs w:val="28"/>
        </w:rPr>
        <w:t xml:space="preserve">Учебный курс включает пять тем: «Краткая история шахмат», «Шахматная нотация», «Ценность шахматных фигур», </w:t>
      </w:r>
      <w:r w:rsidRPr="0039186F">
        <w:rPr>
          <w:rFonts w:ascii="Times New Roman" w:hAnsi="Times New Roman" w:cs="Times New Roman"/>
          <w:sz w:val="28"/>
          <w:szCs w:val="28"/>
        </w:rPr>
        <w:lastRenderedPageBreak/>
        <w:t xml:space="preserve">«Техника </w:t>
      </w:r>
      <w:proofErr w:type="spellStart"/>
      <w:r w:rsidRPr="0039186F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39186F">
        <w:rPr>
          <w:rFonts w:ascii="Times New Roman" w:hAnsi="Times New Roman" w:cs="Times New Roman"/>
          <w:sz w:val="28"/>
          <w:szCs w:val="28"/>
        </w:rPr>
        <w:t xml:space="preserve"> одинокого короля», «Достижение мата без жертвы материала»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sz w:val="28"/>
          <w:szCs w:val="28"/>
        </w:rPr>
        <w:t>.Программный  материал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sz w:val="28"/>
          <w:szCs w:val="28"/>
        </w:rPr>
        <w:t xml:space="preserve">обучения  несколько  сложнее,  чем  материал первого  года,  ибо  если  раньше  нужно  было  просто  усвоить  элементарные  правила шахматной  игры  и  возможности  каждой  отдельной  фигуры,  то  теперь  </w:t>
      </w:r>
      <w:r w:rsidR="00C45367">
        <w:rPr>
          <w:rFonts w:ascii="Times New Roman" w:hAnsi="Times New Roman" w:cs="Times New Roman"/>
          <w:sz w:val="28"/>
          <w:szCs w:val="28"/>
        </w:rPr>
        <w:t>обучающиеся,</w:t>
      </w:r>
      <w:r w:rsidRPr="0039186F">
        <w:rPr>
          <w:rFonts w:ascii="Times New Roman" w:hAnsi="Times New Roman" w:cs="Times New Roman"/>
          <w:sz w:val="28"/>
          <w:szCs w:val="28"/>
        </w:rPr>
        <w:t xml:space="preserve"> должны  почувствовать,  как  фигуры взаимодействуют между собой при защите, атаке, постановке.</w:t>
      </w:r>
      <w:r w:rsidR="00C45367">
        <w:rPr>
          <w:rFonts w:ascii="Times New Roman" w:hAnsi="Times New Roman" w:cs="Times New Roman"/>
          <w:sz w:val="28"/>
          <w:szCs w:val="28"/>
        </w:rPr>
        <w:t xml:space="preserve"> Все это дети будут усваивать в игровой форме (дидактические игры и задания, игровые упражнения, </w:t>
      </w:r>
      <w:proofErr w:type="spellStart"/>
      <w:r w:rsidR="00C45367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C45367">
        <w:rPr>
          <w:rFonts w:ascii="Times New Roman" w:hAnsi="Times New Roman" w:cs="Times New Roman"/>
          <w:sz w:val="28"/>
          <w:szCs w:val="28"/>
        </w:rPr>
        <w:t xml:space="preserve">, </w:t>
      </w:r>
      <w:r w:rsidR="004808F3">
        <w:rPr>
          <w:rFonts w:ascii="Times New Roman" w:hAnsi="Times New Roman" w:cs="Times New Roman"/>
          <w:sz w:val="28"/>
          <w:szCs w:val="28"/>
        </w:rPr>
        <w:t>шахматные игры).</w:t>
      </w:r>
    </w:p>
    <w:p w:rsidR="004808F3" w:rsidRDefault="004808F3" w:rsidP="00CE7B03">
      <w:pPr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4808F3" w:rsidRDefault="004808F3" w:rsidP="00CE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 и уметь: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ценность шахматных фигур, сравнительную силу фигур;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основными тактическими приемами;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знает, что означают следующие термины: дебют, миттельшпиль, эндшпиль;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матовать одинокого короля двумя ладьями, ферзем и ладьей, королем и ферзем, королем и ладьей;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элементарные шахматные комбинации;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простейшие шахматные задачи в 1-2 хода;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разыгрывает шахматную партию от начала до конца с соблюдением всех правил игры.</w:t>
      </w:r>
    </w:p>
    <w:p w:rsidR="004808F3" w:rsidRDefault="004808F3" w:rsidP="00CE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выдающихся шахматистов</w:t>
      </w:r>
    </w:p>
    <w:p w:rsidR="0042450D" w:rsidRDefault="0042450D" w:rsidP="00CE7B03">
      <w:pPr>
        <w:rPr>
          <w:rFonts w:ascii="Times New Roman" w:hAnsi="Times New Roman" w:cs="Times New Roman"/>
          <w:sz w:val="28"/>
          <w:szCs w:val="28"/>
        </w:rPr>
      </w:pPr>
      <w:r w:rsidRPr="0042450D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42450D">
        <w:rPr>
          <w:rFonts w:ascii="Times New Roman" w:hAnsi="Times New Roman" w:cs="Times New Roman"/>
          <w:sz w:val="28"/>
          <w:szCs w:val="28"/>
        </w:rPr>
        <w:t xml:space="preserve"> используемые для реализации программы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Словесный метод</w:t>
      </w:r>
    </w:p>
    <w:p w:rsidR="009A0BF1" w:rsidRPr="006F7250" w:rsidRDefault="009A0BF1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</w:t>
      </w:r>
      <w:r w:rsidR="006F7250" w:rsidRPr="006F7250">
        <w:rPr>
          <w:rFonts w:ascii="Times New Roman" w:hAnsi="Times New Roman" w:cs="Times New Roman"/>
          <w:sz w:val="28"/>
          <w:szCs w:val="28"/>
        </w:rPr>
        <w:t>беседа, рассказ педагога, пояснения, указания, словесная инструкция)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Игровой метод</w:t>
      </w:r>
    </w:p>
    <w:p w:rsidR="006F7250" w:rsidRPr="006F7250" w:rsidRDefault="006F7250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(дидактические игры и задания, игровые упражнения)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Наглядный метод</w:t>
      </w:r>
    </w:p>
    <w:p w:rsidR="006F7250" w:rsidRPr="006F7250" w:rsidRDefault="006F7250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(демонстрация и показ, наблюдения)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Репродуктивный метод</w:t>
      </w:r>
    </w:p>
    <w:p w:rsidR="006F7250" w:rsidRDefault="006F7250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(теоретические знания, шахматные игры, шахматные турниры)</w:t>
      </w:r>
    </w:p>
    <w:p w:rsidR="006F7250" w:rsidRDefault="006F7250" w:rsidP="006F7250">
      <w:pPr>
        <w:rPr>
          <w:rFonts w:ascii="Times New Roman" w:hAnsi="Times New Roman" w:cs="Times New Roman"/>
          <w:b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основных </w:t>
      </w:r>
      <w:r w:rsidRPr="006F7250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развивающей деятельности: игра не ради игры, а с целью развития личности каждого участника и всего коллектива в целом.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активной включенности каждого ребенка в игровое действие, а не пассивное созерцание со стороны;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lastRenderedPageBreak/>
        <w:t>Принцип доступности, последовательности и системности изложения программного материала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комплексной реализации целей: образовательных, развивающих, воспитывающих</w:t>
      </w:r>
    </w:p>
    <w:p w:rsidR="006F7250" w:rsidRPr="006F7250" w:rsidRDefault="006F7250" w:rsidP="006F7250">
      <w:pPr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 xml:space="preserve">Основой организации работы с детьми в данной программе является система </w:t>
      </w:r>
      <w:r w:rsidRPr="0050233F">
        <w:rPr>
          <w:rFonts w:ascii="Times New Roman" w:hAnsi="Times New Roman" w:cs="Times New Roman"/>
          <w:b/>
          <w:sz w:val="28"/>
          <w:szCs w:val="28"/>
        </w:rPr>
        <w:t>дидактических принципов:</w:t>
      </w:r>
    </w:p>
    <w:p w:rsidR="0050233F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50233F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50233F">
        <w:rPr>
          <w:rFonts w:ascii="Times New Roman" w:hAnsi="Times New Roman" w:cs="Times New Roman"/>
          <w:sz w:val="28"/>
          <w:szCs w:val="28"/>
        </w:rPr>
        <w:t xml:space="preserve"> факторов учебного процесса;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минимакса - обеспечивается возможность продвижения каждого ребенка своим темпом;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 вариативности - у детей формируется умение осуществлять собственный выбор и им систематически предоставляется возможность выбора;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творчества - процесс обучения сориентирован на приобретение детьми собственного опыта творческой деятельности;</w:t>
      </w:r>
    </w:p>
    <w:p w:rsidR="0050233F" w:rsidRDefault="0050233F" w:rsidP="0050233F">
      <w:pPr>
        <w:rPr>
          <w:rFonts w:ascii="Times New Roman" w:hAnsi="Times New Roman" w:cs="Times New Roman"/>
          <w:b/>
          <w:sz w:val="28"/>
          <w:szCs w:val="28"/>
        </w:rPr>
      </w:pPr>
      <w:r w:rsidRPr="0050233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программы: </w:t>
      </w:r>
    </w:p>
    <w:p w:rsidR="0050233F" w:rsidRPr="0050233F" w:rsidRDefault="0050233F" w:rsidP="00502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233F">
        <w:rPr>
          <w:rFonts w:ascii="Times New Roman" w:hAnsi="Times New Roman" w:cs="Times New Roman"/>
          <w:sz w:val="28"/>
          <w:szCs w:val="28"/>
        </w:rPr>
        <w:t>иагностическое обследование детей по усвоению программы, для которого разработаны диагностические критерии проводится в форме индивидуальной беседы, через решение практических задач</w:t>
      </w:r>
      <w:r w:rsidRPr="0050233F">
        <w:rPr>
          <w:rFonts w:ascii="Times New Roman" w:hAnsi="Times New Roman" w:cs="Times New Roman"/>
          <w:b/>
          <w:sz w:val="28"/>
          <w:szCs w:val="28"/>
        </w:rPr>
        <w:t>.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Количество занятий в год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Количество занятий в неделю - 2 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Время проведения занятий - 25 -30 минут </w:t>
      </w:r>
    </w:p>
    <w:p w:rsidR="006F7250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Возраст детей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33F">
        <w:rPr>
          <w:rFonts w:ascii="Times New Roman" w:hAnsi="Times New Roman" w:cs="Times New Roman"/>
          <w:sz w:val="28"/>
          <w:szCs w:val="28"/>
        </w:rPr>
        <w:t xml:space="preserve"> - 7 ле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50233F" w:rsidRPr="0050233F" w:rsidRDefault="0050233F" w:rsidP="0050233F">
      <w:pPr>
        <w:rPr>
          <w:rFonts w:ascii="Times New Roman" w:hAnsi="Times New Roman" w:cs="Times New Roman"/>
          <w:b/>
          <w:sz w:val="28"/>
          <w:szCs w:val="28"/>
        </w:rPr>
      </w:pPr>
      <w:r w:rsidRPr="0050233F">
        <w:rPr>
          <w:rFonts w:ascii="Times New Roman" w:hAnsi="Times New Roman" w:cs="Times New Roman"/>
          <w:b/>
          <w:sz w:val="28"/>
          <w:szCs w:val="28"/>
        </w:rPr>
        <w:t xml:space="preserve">Структура занятия </w:t>
      </w:r>
    </w:p>
    <w:p w:rsidR="00125653" w:rsidRPr="00125653" w:rsidRDefault="00125653" w:rsidP="0012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653">
        <w:rPr>
          <w:rFonts w:ascii="Times New Roman" w:hAnsi="Times New Roman" w:cs="Times New Roman"/>
          <w:sz w:val="28"/>
          <w:szCs w:val="28"/>
        </w:rPr>
        <w:t>беседа с объяснением материала и показом позиций на доске; на интерактивной доске;</w:t>
      </w:r>
    </w:p>
    <w:p w:rsidR="00125653" w:rsidRPr="00125653" w:rsidRDefault="00125653" w:rsidP="0012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25653">
        <w:rPr>
          <w:rFonts w:ascii="Times New Roman" w:hAnsi="Times New Roman" w:cs="Times New Roman"/>
          <w:sz w:val="28"/>
          <w:szCs w:val="28"/>
        </w:rPr>
        <w:t>игра; дидактические игры, занимательные задания;</w:t>
      </w:r>
    </w:p>
    <w:p w:rsidR="00125653" w:rsidRPr="00125653" w:rsidRDefault="00125653" w:rsidP="0012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5653">
        <w:rPr>
          <w:rFonts w:ascii="Times New Roman" w:hAnsi="Times New Roman" w:cs="Times New Roman"/>
          <w:sz w:val="28"/>
          <w:szCs w:val="28"/>
        </w:rPr>
        <w:t xml:space="preserve"> тренировочные игры;</w:t>
      </w:r>
    </w:p>
    <w:p w:rsidR="00CE7B03" w:rsidRPr="00125653" w:rsidRDefault="00125653" w:rsidP="00125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5653">
        <w:rPr>
          <w:rFonts w:ascii="Times New Roman" w:hAnsi="Times New Roman" w:cs="Times New Roman"/>
          <w:sz w:val="28"/>
          <w:szCs w:val="28"/>
        </w:rPr>
        <w:t>турниры.</w:t>
      </w:r>
    </w:p>
    <w:p w:rsidR="00FC0469" w:rsidRDefault="00125653" w:rsidP="0012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53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4425"/>
      </w:tblGrid>
      <w:tr w:rsidR="0086152B" w:rsidTr="00183433">
        <w:trPr>
          <w:trHeight w:val="687"/>
        </w:trPr>
        <w:tc>
          <w:tcPr>
            <w:tcW w:w="4335" w:type="dxa"/>
          </w:tcPr>
          <w:p w:rsidR="0086152B" w:rsidRDefault="0086152B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«Юный шахматист»</w:t>
            </w:r>
          </w:p>
        </w:tc>
        <w:tc>
          <w:tcPr>
            <w:tcW w:w="4425" w:type="dxa"/>
          </w:tcPr>
          <w:p w:rsidR="0086152B" w:rsidRDefault="0086152B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52B" w:rsidTr="0086152B">
        <w:trPr>
          <w:trHeight w:val="405"/>
        </w:trPr>
        <w:tc>
          <w:tcPr>
            <w:tcW w:w="4335" w:type="dxa"/>
          </w:tcPr>
          <w:p w:rsidR="00183433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комната</w:t>
            </w:r>
          </w:p>
          <w:p w:rsidR="00183433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Столы</w:t>
            </w:r>
          </w:p>
          <w:p w:rsidR="00183433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Стулья(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росту ребенка)</w:t>
            </w:r>
          </w:p>
          <w:p w:rsidR="0086152B" w:rsidRPr="007B2779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52B" w:rsidRPr="007B2779">
              <w:rPr>
                <w:rFonts w:ascii="Times New Roman" w:hAnsi="Times New Roman" w:cs="Times New Roman"/>
                <w:sz w:val="28"/>
                <w:szCs w:val="28"/>
              </w:rPr>
              <w:t>Демонстрационная шахматная доска с комплектами шахматных фигур;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Карандаши простые;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27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локноты;</w:t>
            </w:r>
          </w:p>
          <w:p w:rsidR="0086152B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Настольные шахматы;</w:t>
            </w:r>
          </w:p>
          <w:p w:rsidR="00183433" w:rsidRPr="007B2779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Магниты(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зеленые, красные) 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Дидактические игрушки: "Горизонталь - вертикаль", "Диагона</w:t>
            </w:r>
            <w:r w:rsidR="007B2779">
              <w:rPr>
                <w:rFonts w:ascii="Times New Roman" w:hAnsi="Times New Roman" w:cs="Times New Roman"/>
                <w:sz w:val="28"/>
                <w:szCs w:val="28"/>
              </w:rPr>
              <w:t>ль" (материал - плотная бумага,</w:t>
            </w:r>
            <w:r w:rsidR="0018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ватман, картон);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2779">
              <w:rPr>
                <w:rFonts w:ascii="Times New Roman" w:hAnsi="Times New Roman" w:cs="Times New Roman"/>
                <w:sz w:val="28"/>
                <w:szCs w:val="28"/>
              </w:rPr>
              <w:t>Картонный  мальчик Юра</w:t>
            </w:r>
          </w:p>
          <w:p w:rsidR="007B2779" w:rsidRP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Разрезные шахматные картинки;</w:t>
            </w:r>
          </w:p>
          <w:p w:rsid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Шахматное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магнитное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 xml:space="preserve"> домино;</w:t>
            </w:r>
          </w:p>
          <w:p w:rsidR="007B2779" w:rsidRP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Шахматное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</w:p>
          <w:p w:rsid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Портреты выдающихся шахматистов;</w:t>
            </w:r>
          </w:p>
          <w:p w:rsidR="007B2779" w:rsidRP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  <w:p w:rsid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борудования, ПК.</w:t>
            </w:r>
          </w:p>
          <w:p w:rsidR="00A10888" w:rsidRDefault="00A10888" w:rsidP="00A1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загадок</w:t>
            </w:r>
          </w:p>
          <w:p w:rsidR="00A10888" w:rsidRDefault="00A10888" w:rsidP="00A1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</w:t>
            </w:r>
          </w:p>
        </w:tc>
        <w:tc>
          <w:tcPr>
            <w:tcW w:w="4425" w:type="dxa"/>
          </w:tcPr>
          <w:p w:rsidR="00183433" w:rsidRDefault="00183433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433" w:rsidRPr="00DD0E84" w:rsidRDefault="00A10888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  <w:p w:rsidR="00183433" w:rsidRPr="00DD0E84" w:rsidRDefault="00A10888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6152B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B2779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183433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7B2779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779" w:rsidRPr="00DD0E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7B2779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779" w:rsidRPr="00DD0E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183433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79" w:rsidRDefault="007B2779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125653" w:rsidRDefault="00125653" w:rsidP="00125653">
      <w:pPr>
        <w:rPr>
          <w:rFonts w:ascii="Times New Roman" w:hAnsi="Times New Roman" w:cs="Times New Roman"/>
          <w:b/>
          <w:sz w:val="28"/>
          <w:szCs w:val="28"/>
        </w:rPr>
      </w:pPr>
    </w:p>
    <w:p w:rsidR="00716489" w:rsidRDefault="00716489" w:rsidP="0071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89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556"/>
        <w:gridCol w:w="2160"/>
        <w:gridCol w:w="2939"/>
        <w:gridCol w:w="15"/>
        <w:gridCol w:w="3557"/>
        <w:gridCol w:w="13"/>
        <w:gridCol w:w="13"/>
        <w:gridCol w:w="13"/>
        <w:gridCol w:w="1650"/>
      </w:tblGrid>
      <w:tr w:rsidR="0027788E" w:rsidRPr="0027788E" w:rsidTr="00907941">
        <w:tc>
          <w:tcPr>
            <w:tcW w:w="10916" w:type="dxa"/>
            <w:gridSpan w:val="9"/>
          </w:tcPr>
          <w:p w:rsidR="0027788E" w:rsidRPr="002038FD" w:rsidRDefault="0027788E" w:rsidP="0087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3596" w:type="dxa"/>
            <w:gridSpan w:val="4"/>
          </w:tcPr>
          <w:p w:rsidR="00310818" w:rsidRPr="00AE451D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51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650" w:type="dxa"/>
          </w:tcPr>
          <w:p w:rsidR="00310818" w:rsidRDefault="00310818" w:rsidP="003108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310818" w:rsidRPr="00AE451D" w:rsidRDefault="00310818" w:rsidP="003108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занятий 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F294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Просмотр диафильма «Приключения в Шахматной стране. Первый шаг в мир шахмат». Поля, горизонталь, вертикаль, диагональ, центр. Ходы шахматных фигур. Шах, мат, пат. Начальное положение. Игровая практика (игра всеми фигурами из начального положения).</w:t>
            </w:r>
          </w:p>
        </w:tc>
        <w:tc>
          <w:tcPr>
            <w:tcW w:w="1650" w:type="dxa"/>
          </w:tcPr>
          <w:p w:rsidR="00310818" w:rsidRPr="0027788E" w:rsidRDefault="00AF2948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F294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 Игровая практика.</w:t>
            </w:r>
          </w:p>
        </w:tc>
        <w:tc>
          <w:tcPr>
            <w:tcW w:w="1650" w:type="dxa"/>
          </w:tcPr>
          <w:p w:rsidR="00310818" w:rsidRPr="0027788E" w:rsidRDefault="00AF2948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F294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Краткая история шахмат.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некоторыми аспектами истории шахмат.</w:t>
            </w:r>
          </w:p>
        </w:tc>
        <w:tc>
          <w:tcPr>
            <w:tcW w:w="3596" w:type="dxa"/>
            <w:gridSpan w:val="4"/>
          </w:tcPr>
          <w:p w:rsidR="00872121" w:rsidRPr="0027788E" w:rsidRDefault="00872121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шахмат. Легенды о шахматах. Чатуранга и </w:t>
            </w:r>
            <w:proofErr w:type="spellStart"/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шатрандж</w:t>
            </w:r>
            <w:proofErr w:type="spellEnd"/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. Шахматы проникают в Европу.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Просмотр диафильма «Книга шахматной мудрости. Второй шаг в мир шахмат».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Чемпионы мира по шахматам. Просмотр диафильма «Анатолий Карпов –чемпион мира».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1650" w:type="dxa"/>
          </w:tcPr>
          <w:p w:rsidR="00310818" w:rsidRPr="0027788E" w:rsidRDefault="00872121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121" w:rsidRPr="0027788E" w:rsidTr="00D7307D">
        <w:tc>
          <w:tcPr>
            <w:tcW w:w="556" w:type="dxa"/>
          </w:tcPr>
          <w:p w:rsidR="00872121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72121" w:rsidRPr="0027788E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Выдающиеся шахматисты нашего времени.</w:t>
            </w:r>
          </w:p>
        </w:tc>
        <w:tc>
          <w:tcPr>
            <w:tcW w:w="2954" w:type="dxa"/>
            <w:gridSpan w:val="2"/>
          </w:tcPr>
          <w:p w:rsidR="00872121" w:rsidRPr="0027788E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биографией шахматистов</w:t>
            </w:r>
          </w:p>
        </w:tc>
        <w:tc>
          <w:tcPr>
            <w:tcW w:w="3596" w:type="dxa"/>
            <w:gridSpan w:val="4"/>
          </w:tcPr>
          <w:p w:rsidR="00872121" w:rsidRPr="00872121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Биографии выдающихся шахматистов нашего времени. Фрагменты их партий</w:t>
            </w:r>
          </w:p>
        </w:tc>
        <w:tc>
          <w:tcPr>
            <w:tcW w:w="1650" w:type="dxa"/>
          </w:tcPr>
          <w:p w:rsidR="00872121" w:rsidRPr="0027788E" w:rsidRDefault="00872121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845E0F">
        <w:tc>
          <w:tcPr>
            <w:tcW w:w="9266" w:type="dxa"/>
            <w:gridSpan w:val="8"/>
          </w:tcPr>
          <w:p w:rsidR="00310818" w:rsidRPr="002038FD" w:rsidRDefault="00310818" w:rsidP="0087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50" w:type="dxa"/>
          </w:tcPr>
          <w:p w:rsidR="00310818" w:rsidRPr="0027788E" w:rsidRDefault="00310818" w:rsidP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0F" w:rsidRPr="0027788E" w:rsidTr="00D7307D">
        <w:tc>
          <w:tcPr>
            <w:tcW w:w="556" w:type="dxa"/>
          </w:tcPr>
          <w:p w:rsidR="00845E0F" w:rsidRPr="0027788E" w:rsidRDefault="00845E0F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845E0F" w:rsidRPr="0027788E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«Шахматная викторина».</w:t>
            </w:r>
          </w:p>
        </w:tc>
        <w:tc>
          <w:tcPr>
            <w:tcW w:w="2939" w:type="dxa"/>
          </w:tcPr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</w:t>
            </w:r>
          </w:p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правилах игры в шахматы. Развивать</w:t>
            </w:r>
          </w:p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внимание,</w:t>
            </w:r>
          </w:p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умение отгадывать загадки про</w:t>
            </w:r>
          </w:p>
          <w:p w:rsidR="00845E0F" w:rsidRPr="0027788E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шахматные фигуры.</w:t>
            </w:r>
          </w:p>
        </w:tc>
        <w:tc>
          <w:tcPr>
            <w:tcW w:w="3611" w:type="dxa"/>
            <w:gridSpan w:val="5"/>
          </w:tcPr>
          <w:p w:rsidR="00845E0F" w:rsidRPr="0027788E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845E0F" w:rsidRPr="0027788E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845E0F" w:rsidP="00845E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ценности фигур. Формировать умение правильно оценивать фигуры.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Ценность фигур. Сравнительная сила фигур. Дидактические задания «Кто сильнее», «Обе армии равны». Достижение материального перевеса. Дидактическое задание «Выигрыш материала» (выигрыш ферзя, ладьи, слона). Игровая практика.</w:t>
            </w:r>
          </w:p>
        </w:tc>
        <w:tc>
          <w:tcPr>
            <w:tcW w:w="1650" w:type="dxa"/>
          </w:tcPr>
          <w:p w:rsidR="00310818" w:rsidRPr="0027788E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E0F" w:rsidRPr="0027788E" w:rsidTr="00D7307D">
        <w:tc>
          <w:tcPr>
            <w:tcW w:w="556" w:type="dxa"/>
          </w:tcPr>
          <w:p w:rsidR="00845E0F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845E0F" w:rsidRPr="0027788E" w:rsidRDefault="00845E0F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Шахматные </w:t>
            </w:r>
            <w:r w:rsidRPr="0084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FIDE. Этика шахматной борьбы.</w:t>
            </w:r>
          </w:p>
        </w:tc>
        <w:tc>
          <w:tcPr>
            <w:tcW w:w="2954" w:type="dxa"/>
            <w:gridSpan w:val="2"/>
          </w:tcPr>
          <w:p w:rsidR="00845E0F" w:rsidRPr="0027788E" w:rsidRDefault="00845E0F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детей с шахматными правилами</w:t>
            </w:r>
          </w:p>
        </w:tc>
        <w:tc>
          <w:tcPr>
            <w:tcW w:w="3596" w:type="dxa"/>
            <w:gridSpan w:val="4"/>
          </w:tcPr>
          <w:p w:rsidR="00845E0F" w:rsidRPr="0027788E" w:rsidRDefault="00845E0F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Шахматные правила FIDE. </w:t>
            </w:r>
            <w:r w:rsidRPr="0084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Этика шахматной борьбы. Правила поведения за шахматной доской.</w:t>
            </w:r>
          </w:p>
        </w:tc>
        <w:tc>
          <w:tcPr>
            <w:tcW w:w="1650" w:type="dxa"/>
          </w:tcPr>
          <w:p w:rsidR="00845E0F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6170B" w:rsidP="003617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0" w:type="dxa"/>
          </w:tcPr>
          <w:p w:rsidR="00310818" w:rsidRPr="0027788E" w:rsidRDefault="0036170B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2954" w:type="dxa"/>
            <w:gridSpan w:val="2"/>
          </w:tcPr>
          <w:p w:rsidR="0036170B" w:rsidRDefault="0036170B" w:rsidP="0036170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шахматной нотацией.</w:t>
            </w:r>
          </w:p>
          <w:p w:rsidR="0036170B" w:rsidRPr="0027788E" w:rsidRDefault="0036170B" w:rsidP="0036170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мышление, логическое мышление, способствовать умению доказывать правильность своего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решения, развитию интеллекта.</w:t>
            </w:r>
          </w:p>
        </w:tc>
        <w:tc>
          <w:tcPr>
            <w:tcW w:w="3596" w:type="dxa"/>
            <w:gridSpan w:val="4"/>
          </w:tcPr>
          <w:p w:rsidR="00310818" w:rsidRPr="0027788E" w:rsidRDefault="0036170B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Обозначение горизонталей, вертикалей, полей.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Дидактические задания «Назови вертикаль», «Назови горизонталь», «Назови диагональ», «Какого цвета поле?», «Кто быстрее», «Вижу цель».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Игровая практика. На этом занятии дети, делая ход, проговаривают, какая фигура с какого поля, на какое поле идет. Например, «Король cg7 –на f8».</w:t>
            </w:r>
          </w:p>
        </w:tc>
        <w:tc>
          <w:tcPr>
            <w:tcW w:w="1650" w:type="dxa"/>
          </w:tcPr>
          <w:p w:rsidR="00310818" w:rsidRPr="0027788E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70B" w:rsidRPr="0027788E" w:rsidTr="00D7307D">
        <w:tc>
          <w:tcPr>
            <w:tcW w:w="556" w:type="dxa"/>
          </w:tcPr>
          <w:p w:rsidR="0036170B" w:rsidRDefault="0036170B" w:rsidP="0036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36170B" w:rsidRPr="0036170B" w:rsidRDefault="0036170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Шахматная нотация. Обозначение шахматных фигур и терминов</w:t>
            </w:r>
          </w:p>
        </w:tc>
        <w:tc>
          <w:tcPr>
            <w:tcW w:w="2954" w:type="dxa"/>
            <w:gridSpan w:val="2"/>
          </w:tcPr>
          <w:p w:rsidR="0036170B" w:rsidRDefault="0036170B" w:rsidP="0036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записывать начальное положения и шахматную партию</w:t>
            </w:r>
          </w:p>
        </w:tc>
        <w:tc>
          <w:tcPr>
            <w:tcW w:w="3596" w:type="dxa"/>
            <w:gridSpan w:val="4"/>
          </w:tcPr>
          <w:p w:rsidR="0036170B" w:rsidRPr="0036170B" w:rsidRDefault="0036170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Обозначение шахматных фигур и терминов. Запись начального положения. Краткая и полная шахматная нотация. Запись шахматной партии.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1650" w:type="dxa"/>
          </w:tcPr>
          <w:p w:rsidR="0036170B" w:rsidRPr="0027788E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7D" w:rsidRPr="0027788E" w:rsidTr="00D7307D">
        <w:tc>
          <w:tcPr>
            <w:tcW w:w="556" w:type="dxa"/>
          </w:tcPr>
          <w:p w:rsidR="00D7307D" w:rsidRDefault="00D7307D" w:rsidP="0036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307D" w:rsidRPr="0036170B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2954" w:type="dxa"/>
            <w:gridSpan w:val="2"/>
          </w:tcPr>
          <w:p w:rsidR="00D7307D" w:rsidRDefault="00D7307D" w:rsidP="00D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Учить детей записывать шахматную партию</w:t>
            </w:r>
          </w:p>
        </w:tc>
        <w:tc>
          <w:tcPr>
            <w:tcW w:w="3596" w:type="dxa"/>
            <w:gridSpan w:val="4"/>
          </w:tcPr>
          <w:p w:rsidR="00D7307D" w:rsidRPr="0036170B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Игровая практика (фрагмента шахматной партии)</w:t>
            </w:r>
          </w:p>
        </w:tc>
        <w:tc>
          <w:tcPr>
            <w:tcW w:w="1650" w:type="dxa"/>
          </w:tcPr>
          <w:p w:rsidR="00D7307D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7D" w:rsidRPr="0027788E" w:rsidTr="00D7307D">
        <w:tc>
          <w:tcPr>
            <w:tcW w:w="556" w:type="dxa"/>
          </w:tcPr>
          <w:p w:rsidR="00D7307D" w:rsidRDefault="00D7307D" w:rsidP="0036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D7307D" w:rsidRPr="00D7307D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2954" w:type="dxa"/>
            <w:gridSpan w:val="2"/>
          </w:tcPr>
          <w:p w:rsidR="00D7307D" w:rsidRPr="00D7307D" w:rsidRDefault="00D7307D" w:rsidP="00D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чить детей записывать шахматную партию</w:t>
            </w:r>
          </w:p>
        </w:tc>
        <w:tc>
          <w:tcPr>
            <w:tcW w:w="3596" w:type="dxa"/>
            <w:gridSpan w:val="4"/>
          </w:tcPr>
          <w:p w:rsidR="00D7307D" w:rsidRPr="00D7307D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1650" w:type="dxa"/>
          </w:tcPr>
          <w:p w:rsidR="00D7307D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7D" w:rsidRPr="0027788E" w:rsidTr="003D0E73">
        <w:tc>
          <w:tcPr>
            <w:tcW w:w="10916" w:type="dxa"/>
            <w:gridSpan w:val="9"/>
          </w:tcPr>
          <w:p w:rsidR="00D7307D" w:rsidRPr="002038FD" w:rsidRDefault="00D7307D" w:rsidP="00D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45E0F" w:rsidRPr="0027788E" w:rsidTr="00D7307D">
        <w:tc>
          <w:tcPr>
            <w:tcW w:w="556" w:type="dxa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2954" w:type="dxa"/>
            <w:gridSpan w:val="2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записывать шахматную партию</w:t>
            </w:r>
          </w:p>
        </w:tc>
        <w:tc>
          <w:tcPr>
            <w:tcW w:w="3596" w:type="dxa"/>
            <w:gridSpan w:val="4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Игровая практика (с записью шахматной партии).</w:t>
            </w:r>
          </w:p>
        </w:tc>
        <w:tc>
          <w:tcPr>
            <w:tcW w:w="1650" w:type="dxa"/>
          </w:tcPr>
          <w:p w:rsidR="00845E0F" w:rsidRPr="0027788E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410" w:rsidRPr="0027788E" w:rsidTr="00D7307D">
        <w:tc>
          <w:tcPr>
            <w:tcW w:w="556" w:type="dxa"/>
          </w:tcPr>
          <w:p w:rsidR="00EE4410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EE4410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шахматных фигур.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Сравнительная</w:t>
            </w:r>
          </w:p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сила фигур</w:t>
            </w:r>
          </w:p>
        </w:tc>
        <w:tc>
          <w:tcPr>
            <w:tcW w:w="2954" w:type="dxa"/>
            <w:gridSpan w:val="2"/>
          </w:tcPr>
          <w:p w:rsidR="00EE4410" w:rsidRDefault="00EE4410" w:rsidP="00EE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воспитанников  понимания игровой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шахматных фигур.</w:t>
            </w:r>
          </w:p>
        </w:tc>
        <w:tc>
          <w:tcPr>
            <w:tcW w:w="3596" w:type="dxa"/>
            <w:gridSpan w:val="4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Ценность шахматных фигур. Сравнительная сила фигур. Дидактические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«Кто сильнее?», «Обе армии равны».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Достижение материального перевеса.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«Выигрыш материала» (выигрыш ферзя).Игровая практика</w:t>
            </w:r>
          </w:p>
        </w:tc>
        <w:tc>
          <w:tcPr>
            <w:tcW w:w="1650" w:type="dxa"/>
          </w:tcPr>
          <w:p w:rsidR="00EE4410" w:rsidRDefault="00EE4410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A2419" w:rsidP="00AA24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</w:tcPr>
          <w:p w:rsidR="00EE4410" w:rsidRPr="0027788E" w:rsidRDefault="00EE4410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 Достижение материального перевеса.</w:t>
            </w:r>
          </w:p>
        </w:tc>
        <w:tc>
          <w:tcPr>
            <w:tcW w:w="2954" w:type="dxa"/>
            <w:gridSpan w:val="2"/>
          </w:tcPr>
          <w:p w:rsidR="00310818" w:rsidRPr="0027788E" w:rsidRDefault="00EE4410" w:rsidP="00EE44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игровой стоимости шахматных фигур. Закрепление знаний о правилах движения шахматных фигур.</w:t>
            </w:r>
          </w:p>
        </w:tc>
        <w:tc>
          <w:tcPr>
            <w:tcW w:w="3596" w:type="dxa"/>
            <w:gridSpan w:val="4"/>
          </w:tcPr>
          <w:p w:rsidR="00310818" w:rsidRPr="0027788E" w:rsidRDefault="00EE4410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Достижение материального перевеса.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«Выигрыш материала» (выигрыш коня).Игровая практика.</w:t>
            </w:r>
          </w:p>
        </w:tc>
        <w:tc>
          <w:tcPr>
            <w:tcW w:w="1650" w:type="dxa"/>
          </w:tcPr>
          <w:p w:rsidR="00310818" w:rsidRPr="0027788E" w:rsidRDefault="00EE4410" w:rsidP="00E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410" w:rsidRPr="0027788E" w:rsidTr="00D7307D">
        <w:tc>
          <w:tcPr>
            <w:tcW w:w="556" w:type="dxa"/>
          </w:tcPr>
          <w:p w:rsidR="00EE4410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EE4410" w:rsidRPr="00EE4410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 Способы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gridSpan w:val="2"/>
          </w:tcPr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ознакомить с такими приемами защиты как: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уход атакованной фигурой;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её поддержка другой фигурой;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перекрытие действия атакующей фигуры;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ответное нападение;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мышления;</w:t>
            </w:r>
          </w:p>
          <w:p w:rsidR="00EE4410" w:rsidRPr="00EE4410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воспитание чувства, такта, уважения к своему партнёру.</w:t>
            </w:r>
          </w:p>
        </w:tc>
        <w:tc>
          <w:tcPr>
            <w:tcW w:w="3596" w:type="dxa"/>
            <w:gridSpan w:val="4"/>
          </w:tcPr>
          <w:p w:rsidR="00EE4410" w:rsidRPr="00EE4410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остижение материального перевеса.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«Выигрыш материала» (выигрыш пешки</w:t>
            </w:r>
            <w:proofErr w:type="gramStart"/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).Способы</w:t>
            </w:r>
            <w:proofErr w:type="gramEnd"/>
            <w:r w:rsidRPr="002038FD">
              <w:rPr>
                <w:rFonts w:ascii="Times New Roman" w:hAnsi="Times New Roman" w:cs="Times New Roman"/>
                <w:sz w:val="28"/>
                <w:szCs w:val="28"/>
              </w:rPr>
              <w:t xml:space="preserve"> защиты.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задание «Защита» (защита атакованной фигуры своей фигурой, уход из-под боя, уничтожение атакующей фигуры).Игровая практика</w:t>
            </w:r>
          </w:p>
        </w:tc>
        <w:tc>
          <w:tcPr>
            <w:tcW w:w="1650" w:type="dxa"/>
          </w:tcPr>
          <w:p w:rsidR="00EE4410" w:rsidRDefault="002038FD" w:rsidP="00E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FD" w:rsidRPr="0027788E" w:rsidTr="00D7307D">
        <w:tc>
          <w:tcPr>
            <w:tcW w:w="556" w:type="dxa"/>
          </w:tcPr>
          <w:p w:rsidR="002038FD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2038FD" w:rsidRPr="002038FD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Способы защиты. Игровая практика.</w:t>
            </w:r>
          </w:p>
        </w:tc>
        <w:tc>
          <w:tcPr>
            <w:tcW w:w="2954" w:type="dxa"/>
            <w:gridSpan w:val="2"/>
          </w:tcPr>
          <w:p w:rsid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применять на практике приемы защиты.</w:t>
            </w:r>
          </w:p>
        </w:tc>
        <w:tc>
          <w:tcPr>
            <w:tcW w:w="3596" w:type="dxa"/>
            <w:gridSpan w:val="4"/>
          </w:tcPr>
          <w:p w:rsidR="002038FD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Решение заданий. Дидактическое задание «Защита» (защита атакованной фигуры своей фигурой, уход из-под боя, уничтожение атакующей фигуры, перекрытие, контратака).Практическая игра.</w:t>
            </w:r>
          </w:p>
        </w:tc>
        <w:tc>
          <w:tcPr>
            <w:tcW w:w="1650" w:type="dxa"/>
          </w:tcPr>
          <w:p w:rsidR="002038FD" w:rsidRDefault="002038FD" w:rsidP="00E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8FD" w:rsidRPr="0027788E" w:rsidTr="009A0923">
        <w:tc>
          <w:tcPr>
            <w:tcW w:w="10916" w:type="dxa"/>
            <w:gridSpan w:val="9"/>
          </w:tcPr>
          <w:p w:rsidR="002038FD" w:rsidRPr="002038FD" w:rsidRDefault="002038FD" w:rsidP="00EE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E4410" w:rsidRPr="0027788E" w:rsidTr="00D7307D">
        <w:tc>
          <w:tcPr>
            <w:tcW w:w="556" w:type="dxa"/>
          </w:tcPr>
          <w:p w:rsidR="00EE4410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одинокого короля.</w:t>
            </w:r>
          </w:p>
        </w:tc>
        <w:tc>
          <w:tcPr>
            <w:tcW w:w="2954" w:type="dxa"/>
            <w:gridSpan w:val="2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техникой </w:t>
            </w:r>
            <w:proofErr w:type="spellStart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одинокого короля.</w:t>
            </w:r>
          </w:p>
        </w:tc>
        <w:tc>
          <w:tcPr>
            <w:tcW w:w="3596" w:type="dxa"/>
            <w:gridSpan w:val="4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Две ладьи против короля. Дидактические задания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650" w:type="dxa"/>
          </w:tcPr>
          <w:p w:rsidR="00EE4410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7307D" w:rsidRPr="0027788E" w:rsidTr="00D7307D">
        <w:tc>
          <w:tcPr>
            <w:tcW w:w="556" w:type="dxa"/>
          </w:tcPr>
          <w:p w:rsidR="00D7307D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0" w:type="dxa"/>
          </w:tcPr>
          <w:p w:rsidR="00D7307D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D7307D">
              <w:rPr>
                <w:rFonts w:ascii="Times New Roman" w:hAnsi="Times New Roman" w:cs="Times New Roman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2954" w:type="dxa"/>
            <w:gridSpan w:val="2"/>
          </w:tcPr>
          <w:p w:rsidR="00D7307D" w:rsidRPr="0027788E" w:rsidRDefault="00AA2419" w:rsidP="00D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7D" w:rsidRPr="00D7307D">
              <w:rPr>
                <w:rFonts w:ascii="Times New Roman" w:hAnsi="Times New Roman" w:cs="Times New Roman"/>
                <w:sz w:val="28"/>
                <w:szCs w:val="28"/>
              </w:rPr>
              <w:t>одинокого короля.</w:t>
            </w:r>
          </w:p>
        </w:tc>
        <w:tc>
          <w:tcPr>
            <w:tcW w:w="3596" w:type="dxa"/>
            <w:gridSpan w:val="4"/>
          </w:tcPr>
          <w:p w:rsidR="00D7307D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650" w:type="dxa"/>
          </w:tcPr>
          <w:p w:rsidR="00D7307D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A2419" w:rsidP="00AA24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мата без жертвы материала. 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положением в  </w:t>
            </w:r>
            <w:hyperlink r:id="rId7" w:tooltip="Шахматы" w:history="1">
              <w:r w:rsidRPr="00AA241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шахматах</w:t>
              </w:r>
            </w:hyperlink>
            <w:r w:rsidRPr="00AA2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в котором любой ход игрока ведёт к ухудшению его позиции.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 в эндшпиле. Цугцванг.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  <w:tc>
          <w:tcPr>
            <w:tcW w:w="1650" w:type="dxa"/>
          </w:tcPr>
          <w:p w:rsidR="00310818" w:rsidRPr="0027788E" w:rsidRDefault="00385FB4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419" w:rsidRPr="0027788E" w:rsidTr="00D7307D">
        <w:tc>
          <w:tcPr>
            <w:tcW w:w="556" w:type="dxa"/>
          </w:tcPr>
          <w:p w:rsidR="00AA2419" w:rsidRDefault="00385FB4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AA2419" w:rsidRPr="0027788E" w:rsidRDefault="00AA2419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2954" w:type="dxa"/>
            <w:gridSpan w:val="2"/>
          </w:tcPr>
          <w:p w:rsidR="00AA2419" w:rsidRPr="0027788E" w:rsidRDefault="00385FB4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B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миттельшпиль – это следующий за дебютом этап шахматный игры, в котором происходят основные действия.</w:t>
            </w:r>
          </w:p>
        </w:tc>
        <w:tc>
          <w:tcPr>
            <w:tcW w:w="3596" w:type="dxa"/>
            <w:gridSpan w:val="4"/>
          </w:tcPr>
          <w:p w:rsidR="00AA2419" w:rsidRPr="0027788E" w:rsidRDefault="00AA2419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 в миттельшпиле.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Защита от мата.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«Защитись от мата».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650" w:type="dxa"/>
          </w:tcPr>
          <w:p w:rsidR="00AA2419" w:rsidRPr="0027788E" w:rsidRDefault="00385FB4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845E0F">
        <w:tc>
          <w:tcPr>
            <w:tcW w:w="9266" w:type="dxa"/>
            <w:gridSpan w:val="8"/>
          </w:tcPr>
          <w:p w:rsidR="00310818" w:rsidRPr="00385FB4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B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50" w:type="dxa"/>
          </w:tcPr>
          <w:p w:rsidR="00310818" w:rsidRPr="0027788E" w:rsidRDefault="00310818" w:rsidP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3A" w:rsidRPr="0027788E" w:rsidTr="00D7307D">
        <w:tc>
          <w:tcPr>
            <w:tcW w:w="556" w:type="dxa"/>
          </w:tcPr>
          <w:p w:rsidR="00FF723A" w:rsidRDefault="00FF723A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FF723A" w:rsidRPr="0027788E" w:rsidRDefault="00FF723A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Достижение мата без жертвы материала.</w:t>
            </w:r>
          </w:p>
        </w:tc>
        <w:tc>
          <w:tcPr>
            <w:tcW w:w="2954" w:type="dxa"/>
            <w:gridSpan w:val="2"/>
          </w:tcPr>
          <w:p w:rsidR="00FF723A" w:rsidRPr="00385FB4" w:rsidRDefault="00FF723A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Научить детей ставить мат в два хода в дебюте</w:t>
            </w:r>
          </w:p>
        </w:tc>
        <w:tc>
          <w:tcPr>
            <w:tcW w:w="3596" w:type="dxa"/>
            <w:gridSpan w:val="4"/>
          </w:tcPr>
          <w:p w:rsidR="00FF723A" w:rsidRPr="00385FB4" w:rsidRDefault="00FF723A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 в дебюте.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  <w:tc>
          <w:tcPr>
            <w:tcW w:w="1650" w:type="dxa"/>
          </w:tcPr>
          <w:p w:rsidR="00FF723A" w:rsidRDefault="00FF723A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Дебют. Три правила</w:t>
            </w:r>
          </w:p>
          <w:p w:rsidR="00310818" w:rsidRPr="0027788E" w:rsidRDefault="00FF723A" w:rsidP="00FF72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дебюта.</w:t>
            </w:r>
          </w:p>
        </w:tc>
        <w:tc>
          <w:tcPr>
            <w:tcW w:w="2954" w:type="dxa"/>
            <w:gridSpan w:val="2"/>
          </w:tcPr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понятием «Дебют» Три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дебюта. Разобрать «плохие»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дебюты и «хорошие». Развивать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творческое мышление, интеллект, логическое мышление, способствовать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умению доказывать правильность своего</w:t>
            </w:r>
          </w:p>
          <w:p w:rsidR="00310818" w:rsidRPr="0027788E" w:rsidRDefault="00FF723A" w:rsidP="00FF72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  <w:tc>
          <w:tcPr>
            <w:tcW w:w="3596" w:type="dxa"/>
            <w:gridSpan w:val="4"/>
          </w:tcPr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 показ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нового материала.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«Спёртый</w:t>
            </w:r>
          </w:p>
          <w:p w:rsidR="00310818" w:rsidRPr="0027788E" w:rsidRDefault="00FF723A" w:rsidP="00FF72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мат».</w:t>
            </w:r>
          </w:p>
        </w:tc>
        <w:tc>
          <w:tcPr>
            <w:tcW w:w="1650" w:type="dxa"/>
          </w:tcPr>
          <w:p w:rsidR="00310818" w:rsidRPr="0027788E" w:rsidRDefault="00FF723A" w:rsidP="00FF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комбинация. 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тактическим  приёмом - отвлечение фигуры, при котором фигура, вынужденная перейти на другое поле, перестаёт выполнять какие-либо важные функции.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Темы комбинаций. Тема отвлечения. Дидактическое задание «Объяви мат в два хода». Игровая практика.</w:t>
            </w:r>
          </w:p>
        </w:tc>
        <w:tc>
          <w:tcPr>
            <w:tcW w:w="1650" w:type="dxa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тактическим  приёмом -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Завлечение, при котором нужно завлечь фигуру соперника на неудачное поле. 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Тема завлечения. Дидактическое задание «Объяви мат в два хода». Игровая практика.</w:t>
            </w:r>
          </w:p>
        </w:tc>
        <w:tc>
          <w:tcPr>
            <w:tcW w:w="1650" w:type="dxa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тактическим  приёмом -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bCs/>
                <w:sz w:val="28"/>
                <w:szCs w:val="28"/>
              </w:rPr>
              <w:t>блокировка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, с помощью которого заставляют фигуры соперника блокировать путь отступления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другой, как правило, более ценной фигуры, которая становится объектом атаки.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Матовые комбинации. Тема блокировки. Дидактическое задание «Объяви мат в два хода». Игровая практика.</w:t>
            </w:r>
          </w:p>
        </w:tc>
        <w:tc>
          <w:tcPr>
            <w:tcW w:w="1650" w:type="dxa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комбинацией разрушения.</w:t>
            </w: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Тема разрушения королевского прикрытия. Дидактическое задание «Объяви мат в два хода».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«рентгеном»- эффект долговременного воздействия дальнобойной фигуры, от которого фигуры соперника не в состоянии надежно укрыть. </w:t>
            </w: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Тема освобождения пространства. Тема уничтожения защиты. Тема «рентгена». Дидактическое задание «Объяви мат в два хода».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23A" w:rsidRPr="0027788E" w:rsidTr="00133571">
        <w:tc>
          <w:tcPr>
            <w:tcW w:w="10916" w:type="dxa"/>
            <w:gridSpan w:val="9"/>
          </w:tcPr>
          <w:p w:rsidR="00FF723A" w:rsidRPr="00FF723A" w:rsidRDefault="00FF723A" w:rsidP="00B2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 в умении сочетать темы комбинаций и тематические приемы. 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Другие темы комбинаций и сочетание тематических приемов. Дидактическое задание «Объяви мат в два хода».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rPr>
          <w:trHeight w:val="1911"/>
        </w:trPr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комбинациями,        ведущие к достижению материального перевеса.   Продолжать обучать детей тактическим приемам: отвлечение, завлечение.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Комбинации, ведущие к достижению материального перевеса. Тема отвлечения. Тема завлечения. Дидактическое задание «Выигрыш материала».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Развивать умение комбинировать ходы для достижения материального перевеса. Формирование навыков игры в шахматы путем изучения одного из  видов тактического приема «связка» (полная, неполная, сложная).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достижению материального перевеса. Тема уничтожения защиты. Тема связки. Дидактическое задание «Выигрыш материала».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сочетанием тактических приемов при игре в шахматы: освобождение пространства, перекрытие и учить применять эти приемы при игре.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достижению материального перевеса. Тема освобождения пространства. Тема перекрытия. Дидактическое задание «Выигрыш материала».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правилом превращения пешки; закрепление навыков игры.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достижению материального перевеса. Тема превращения пешки. Дидактическое задание «Проведи пешку в ферзи».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использовать сочетание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тактических приемов при игре в шахматы.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Комбинации, ведущие к достижению материального перевеса. Сочетание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тактических приемов. Дидактическое задание «Выигрыш материала».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«ничья», «пат».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Решение дидактических заданий «Пат или не пат?»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Воспитание любви к шахматам.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 для достижения ничьей. Патовые комбинации. Дидактическое задание «Сделай ничью».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комбинацией для достижения ничьей – комбинация на вечный шах.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 для достижения ничьей. Комбинации на вечный шах. Дидактическое задание «Сделай ничью».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23A" w:rsidRPr="0027788E" w:rsidTr="00F02616">
        <w:tc>
          <w:tcPr>
            <w:tcW w:w="10916" w:type="dxa"/>
            <w:gridSpan w:val="9"/>
          </w:tcPr>
          <w:p w:rsidR="00FF723A" w:rsidRPr="00FF723A" w:rsidRDefault="00FF723A" w:rsidP="00B2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общими идеями дебютов, показать  несколько известных дебютов, научить определять хороший ход при выполнении дидактических заданий.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Типичные комбинации в дебюте. Дидактическое задание «Проведи комбинацию».</w:t>
            </w:r>
          </w:p>
        </w:tc>
        <w:tc>
          <w:tcPr>
            <w:tcW w:w="1676" w:type="dxa"/>
            <w:gridSpan w:val="3"/>
          </w:tcPr>
          <w:p w:rsidR="00310818" w:rsidRDefault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18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0818" w:rsidRPr="0027788E" w:rsidRDefault="00310818" w:rsidP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дебютами (на сложных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примерах).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Типичные комбинации в дебюте (более сложные примеры). Дидактическое задание «Проведи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комбинацию».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игровых навыков.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«Проведи комбинацию». Игровая практика.</w:t>
            </w:r>
          </w:p>
        </w:tc>
        <w:tc>
          <w:tcPr>
            <w:tcW w:w="1689" w:type="dxa"/>
            <w:gridSpan w:val="4"/>
          </w:tcPr>
          <w:p w:rsidR="00310818" w:rsidRDefault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Шахматные часы.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часами, которыми пользуются шахматисты во время партии. Познакомить с новыми понятиями: «шахматные» часы, «время, отведённое на партию», «контроль времени».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Набор шахмат, карточки с заданиями, карандаши, дидактические игры, шахматные часы.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программного материала.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программного материала, закрепление пройденного, развитие логического мышления.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Упражнения с шахматными фигурами.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викторина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Закрепить и систематизировать знания и навыки детей в шахматной игре.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Оценить уровень овладения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br/>
              <w:t>шахматной игрой.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2FB" w:rsidRPr="0027788E" w:rsidTr="00D7307D">
        <w:tc>
          <w:tcPr>
            <w:tcW w:w="556" w:type="dxa"/>
          </w:tcPr>
          <w:p w:rsidR="00D212FB" w:rsidRDefault="00D212FB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</w:tcPr>
          <w:p w:rsidR="00D212FB" w:rsidRPr="0027788E" w:rsidRDefault="00D212F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2954" w:type="dxa"/>
            <w:gridSpan w:val="2"/>
          </w:tcPr>
          <w:p w:rsidR="00D212FB" w:rsidRPr="0027788E" w:rsidRDefault="00D212F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полученные знания у воспитанников. Активизировать мыслительную и познавательную деятельность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игре в шахматы.</w:t>
            </w:r>
          </w:p>
        </w:tc>
        <w:tc>
          <w:tcPr>
            <w:tcW w:w="3557" w:type="dxa"/>
          </w:tcPr>
          <w:p w:rsidR="00D212FB" w:rsidRPr="0027788E" w:rsidRDefault="00D212F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конкурсных заданий.</w:t>
            </w:r>
          </w:p>
        </w:tc>
        <w:tc>
          <w:tcPr>
            <w:tcW w:w="1689" w:type="dxa"/>
            <w:gridSpan w:val="4"/>
          </w:tcPr>
          <w:p w:rsidR="00D212FB" w:rsidRDefault="00D212FB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10818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10818" w:rsidRPr="00D212FB" w:rsidRDefault="00D212FB" w:rsidP="00D212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4"/>
          </w:tcPr>
          <w:p w:rsidR="00310818" w:rsidRPr="0027788E" w:rsidRDefault="00D212FB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8444A" w:rsidRDefault="0078444A" w:rsidP="00DD0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89" w:rsidRDefault="00DD0E84" w:rsidP="00DD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E8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E84">
        <w:rPr>
          <w:rFonts w:ascii="Times New Roman" w:hAnsi="Times New Roman" w:cs="Times New Roman"/>
          <w:sz w:val="28"/>
          <w:szCs w:val="28"/>
        </w:rPr>
        <w:t xml:space="preserve">Сухин, И. Г. Приключения в Шахматной стране [текст]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. — М.: Педагогика, 1991;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, И. Г. Удивительные приключения в Шахматной стране [текст]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. — Ростов н/Д: Феникс,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 w:rsidRPr="00DD0E84">
        <w:rPr>
          <w:rFonts w:ascii="Times New Roman" w:hAnsi="Times New Roman" w:cs="Times New Roman"/>
          <w:sz w:val="28"/>
          <w:szCs w:val="28"/>
        </w:rPr>
        <w:t>2004;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, И. Г. Шахматы для самых маленьких [текст]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; АСТ, 2000;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, И. Г. Шахматы, первый год, или Там клетки черно-белые чудес и та</w:t>
      </w:r>
      <w:r>
        <w:rPr>
          <w:rFonts w:ascii="Times New Roman" w:hAnsi="Times New Roman" w:cs="Times New Roman"/>
          <w:sz w:val="28"/>
          <w:szCs w:val="28"/>
        </w:rPr>
        <w:t>йн полны [текст]: учебник для 1</w:t>
      </w:r>
      <w:r w:rsidRPr="00DD0E84">
        <w:rPr>
          <w:rFonts w:ascii="Times New Roman" w:hAnsi="Times New Roman" w:cs="Times New Roman"/>
          <w:sz w:val="28"/>
          <w:szCs w:val="28"/>
        </w:rPr>
        <w:t xml:space="preserve">класса четырехлетней и трехлетней начальной школы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 – Обнинск Духовное возрождение, 1998;</w:t>
      </w:r>
    </w:p>
    <w:p w:rsidR="00AE451D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, И. Г. Шахматы, первый год, или Учусь и учу [текст]: пособие для учителя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. — О</w:t>
      </w:r>
      <w:r>
        <w:rPr>
          <w:rFonts w:ascii="Times New Roman" w:hAnsi="Times New Roman" w:cs="Times New Roman"/>
          <w:sz w:val="28"/>
          <w:szCs w:val="28"/>
        </w:rPr>
        <w:t xml:space="preserve">бнинск: </w:t>
      </w:r>
      <w:r w:rsidRPr="00DD0E84">
        <w:rPr>
          <w:rFonts w:ascii="Times New Roman" w:hAnsi="Times New Roman" w:cs="Times New Roman"/>
          <w:sz w:val="28"/>
          <w:szCs w:val="28"/>
        </w:rPr>
        <w:t>Духовное возрождение, 1999;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Pr="00125653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sectPr w:rsidR="00AE451D" w:rsidRPr="0012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A1"/>
    <w:multiLevelType w:val="hybridMultilevel"/>
    <w:tmpl w:val="611C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39EB"/>
    <w:multiLevelType w:val="hybridMultilevel"/>
    <w:tmpl w:val="68F2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1625A"/>
    <w:multiLevelType w:val="hybridMultilevel"/>
    <w:tmpl w:val="E4F8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5D5"/>
    <w:multiLevelType w:val="hybridMultilevel"/>
    <w:tmpl w:val="B9E8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9"/>
    <w:rsid w:val="000A2F81"/>
    <w:rsid w:val="00125653"/>
    <w:rsid w:val="00183433"/>
    <w:rsid w:val="001C6822"/>
    <w:rsid w:val="00202874"/>
    <w:rsid w:val="002038FD"/>
    <w:rsid w:val="00223A41"/>
    <w:rsid w:val="0027788E"/>
    <w:rsid w:val="00310818"/>
    <w:rsid w:val="0036170B"/>
    <w:rsid w:val="00385FB4"/>
    <w:rsid w:val="0039186F"/>
    <w:rsid w:val="003F1D26"/>
    <w:rsid w:val="003F4C6A"/>
    <w:rsid w:val="0042450D"/>
    <w:rsid w:val="004808F3"/>
    <w:rsid w:val="0049516C"/>
    <w:rsid w:val="0050233F"/>
    <w:rsid w:val="006F7250"/>
    <w:rsid w:val="00716489"/>
    <w:rsid w:val="0078444A"/>
    <w:rsid w:val="007B2779"/>
    <w:rsid w:val="00845E0F"/>
    <w:rsid w:val="0086152B"/>
    <w:rsid w:val="00872121"/>
    <w:rsid w:val="008A0E5A"/>
    <w:rsid w:val="009059D0"/>
    <w:rsid w:val="00995379"/>
    <w:rsid w:val="009A0BF1"/>
    <w:rsid w:val="00A10888"/>
    <w:rsid w:val="00A43A28"/>
    <w:rsid w:val="00AA2419"/>
    <w:rsid w:val="00AE451D"/>
    <w:rsid w:val="00AF2948"/>
    <w:rsid w:val="00B279A8"/>
    <w:rsid w:val="00C45367"/>
    <w:rsid w:val="00CE7B03"/>
    <w:rsid w:val="00D212FB"/>
    <w:rsid w:val="00D7307D"/>
    <w:rsid w:val="00DD0E84"/>
    <w:rsid w:val="00EE4410"/>
    <w:rsid w:val="00FC0469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DADE"/>
  <w15:docId w15:val="{F71F1097-841A-4A05-B29C-736B347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16C"/>
  </w:style>
  <w:style w:type="character" w:styleId="a6">
    <w:name w:val="Hyperlink"/>
    <w:basedOn w:val="a0"/>
    <w:uiPriority w:val="99"/>
    <w:unhideWhenUsed/>
    <w:rsid w:val="004951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0E5A"/>
    <w:pPr>
      <w:ind w:left="720"/>
      <w:contextualSpacing/>
    </w:pPr>
  </w:style>
  <w:style w:type="table" w:styleId="a8">
    <w:name w:val="Table Grid"/>
    <w:basedOn w:val="a1"/>
    <w:uiPriority w:val="59"/>
    <w:rsid w:val="0027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1%85%D0%BC%D0%B0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kulmztura_rechi/&amp;sa=D&amp;ust=1472043862752000&amp;usg=AFQjCNGbG-uosy5jXzoa-8EPG3IiXRoj_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Маршев</dc:creator>
  <cp:lastModifiedBy>User</cp:lastModifiedBy>
  <cp:revision>18</cp:revision>
  <cp:lastPrinted>2019-09-10T17:30:00Z</cp:lastPrinted>
  <dcterms:created xsi:type="dcterms:W3CDTF">2019-09-03T18:52:00Z</dcterms:created>
  <dcterms:modified xsi:type="dcterms:W3CDTF">2023-02-16T07:21:00Z</dcterms:modified>
</cp:coreProperties>
</file>