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6A" w:rsidRPr="00C66472" w:rsidRDefault="00C66472" w:rsidP="00C6647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66472">
        <w:rPr>
          <w:rFonts w:ascii="Times New Roman" w:hAnsi="Times New Roman" w:cs="Times New Roman"/>
          <w:b/>
          <w:bCs/>
          <w:sz w:val="44"/>
          <w:szCs w:val="44"/>
        </w:rPr>
        <w:t>Консультация для родителей</w:t>
      </w:r>
    </w:p>
    <w:p w:rsidR="0020676A" w:rsidRPr="00C66472" w:rsidRDefault="00C66472" w:rsidP="00C6647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Segoe Script" w:hAnsi="Times New Roman" w:cs="Times New Roman"/>
          <w:b/>
          <w:bCs/>
          <w:sz w:val="44"/>
          <w:szCs w:val="44"/>
        </w:rPr>
        <w:t>«Агрессия в раннем возрасте»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>Агрессия -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это намеренное причинение ущерба людям или предметам. Под ущербом понимается и физический ущерб, и отрицательные переживания, состояния напряженности, страха, подавленности и т.д. Под агрессивностью понимаются свойства личности, выражающиеся в готовности к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агрессии, а под агрессией - действия, направленные на причинение ущерба кому-либо или чему-либо. 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proofErr w:type="gramStart"/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Агрессивность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в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возрасте двух лет- нормальное явление. Ребёнок приближается к возрасту так называемой “малой автономии или автономии с оглядкой”. Ребёнок пр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оявляет, во-первых, свою волю, а во-вторых, проверяет, от кого можно ждать опасности, а кому можно “сесть на шею” (поэтому возраст так и называется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-”автономия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, но с оглядкой”, т.е., кто позволит быть автономным, драться и кусаться).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proofErr w:type="gramStart"/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Причинами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агрессивного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поведения детей могут быть: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 негативизм матери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(её отчуждённость от ребёнка, постоянная критика, равнодушие, в результате чего ребёнок испытывает недостаток родительского внимания);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*терпимость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членов семьи к проявлению агрессивного поведения ребёнка по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отношению кк другим детям и взрослым (т.е., поощрение такого поведения);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*суровость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дисциплинарных воздействий (физическое наказание, унижение, игнорирование);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*ограничение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самостоятельности ребёнка;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*авторитарное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поведение родителей, когда они стремятся п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олностью контролировать ребёнка;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*чрезмерно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уступчивое поведение родителей;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Segoe Script" w:hAnsi="Times New Roman" w:cs="Times New Roman"/>
          <w:bCs/>
          <w:sz w:val="28"/>
          <w:szCs w:val="28"/>
        </w:rPr>
        <w:t xml:space="preserve">*индивидуальные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особенности темпераметра ребёнка (возбудимость, вспыльчивость).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При этом основную роль в формировании агрессивности детей играет поведение членов их семей.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Работа с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детьми, ведущими себя агрессивно, может осуществляться по четырём направлениям: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Comic Sans MS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1 - 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обучение детей способам выражения гнева в приемлемой форме.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Например, совершенно нормальным в раннем возрасте является амбивалентное отношение к матери, т.е. сочетание агр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ессии (т.к. мать не даёт всего, что хочется ребёнку) с привязанностью. Кроме того, агрессия ребёнка обычно усиливается в периоды возрастных кризисов (первого, второго и третьего года жизни). Агрессия - показатель того, что ребёнок пытается отстоять своё “Я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”, поэтому абсолютный запрет на агрессию может стать фактором риска, а следствием - неспособность ребёнка проявлять инициативу. Выходом из такой ситуации может стать обучение малышей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lastRenderedPageBreak/>
        <w:t xml:space="preserve">прямому проговариванию своих чувств источнику гнева или перенос агрессии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на другие неопасные объекты.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Comic Sans MS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2 - 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обучение детей приёмам саморегуляции и самообладания.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Применительно к раннему возрасту это заключается в выборе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занятий,  в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которых дети могли бы расслабиться и тем самым снять ведущее к агрессии напряжение. Снятию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напряжения у агрессивных детей способствуют также рисование, лепка, музыка, массаж, игры с водой, песком, глиной и др.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Comic Sans MS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3 - 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 xml:space="preserve">развивать у детей навыки общения с другими </w:t>
      </w:r>
      <w:proofErr w:type="gramStart"/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ребятами,учить</w:t>
      </w:r>
      <w:proofErr w:type="gramEnd"/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 xml:space="preserve"> их конструктивным способам общения друг с другом, правилам ввыхода их конфл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иктной ситуации.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Взрослый может непосредственно показывать ребёнку, как конструктивно общаться с другими детьми. Кроме того, помочь в формировании навыков общения может инсценировка взрослым различных конфликтных ситуаций между игрушками, в ходе чего детям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не только показываются разные способы решения этих ситуаций, но при помощи вопросов и мягких указаний малыши сами обсуждают поступки героев, эмоционально переживают за них.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4 - 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 xml:space="preserve">развитие позитивных качеств личности -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осуществляется через совместное чтение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детской литературы, обсуждение поступков литературных и мультипликационных персонажей, сопереживание им. В повседневной жизни взрослый обращает внимание ребёнка на переживания других людей, стремится вызвать сочувствие к ним.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Работа с родителями детей, вед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ущих себя агрессивно, заключается в информировании их о причинах агрессивного поведения и факторах его становления, а также в обучении взрслых эффективным способам реагирования на агрессивное поведение ребёнка, таким как: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 спокойная реакция на агрессивное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поведение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ребёнка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находящегося с ним взрослого, примерно такая: “Это нехорошо, но ничего из ряда вон выходящего, постепенно ты научишься так не делать”. Если взрослый реагирует бурно, ребёнок может вновь и вновь вести себя агрессивно только для того, чтоб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ы вызвать эмоциональную реакцию взрослого;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 желательно стараться находиться рядом с ребёнком, чтобы предотвратить агрессию, при перввых её признаках направить малыша по желаемому пути;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 отвлечь, дать другую игрушку, предложить топнуть ногой, изменить мес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то игры и т.п.;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* если ребёнок всё сделал правильно, то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похвалить ,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обнять его, побыть рядом;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 в случае, когда ребёнок бьёт другого, незамедлительно увести его и отвлечь, занять чем-то другим;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* в ситуации, когда ребёнок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находится  возбуждённом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состоянии,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ничего ему не говорить, а дождаться, пока малыш успокоится и только тогда побеседовать с ним;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*в случае разрушительной агресии кратко и однозначно выразить своё недовольство и предложить устранить разгром;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lastRenderedPageBreak/>
        <w:t>*в некоторых случаях использовать мягкое физическ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ое манипулирование, т.е. спокойно взять ребёнка на руки и унести с места конфликта;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* если ребёнок отвечает на удар ударом, не надо его ругать за то, что он дерётся, потому что это будет воспринято как несправедливость. Желательно объяснить, что лучше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дого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вариваться ,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чем драться (имея в виду, что иногда нет другого выхода, кроме драки);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* учить ребёнка давать сдачи в возрасте до трёх лет не стоит, потому что он не способен понять в каких ситуациях это надо делать, и может начать давать сдачи, когда его слу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чайно толкнули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или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когда у него забирают чужую игрушку.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bookmarkStart w:id="0" w:name="_GoBack"/>
      <w:bookmarkEnd w:id="0"/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Много забот взрослым приносят и случаи, когда дети кусают друг друга.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При таком поведении малышей следует твёрдо сказать “нельзя!”, оказать внимание “жертве”, попросить посочувствовать обиженному реб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ёнку, объяснить малышу, что нельзя кусаться, потому что жертва - живой человек и ей больно, а в дальнейшем выяснить причину “кусачести”.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Иногда, особенно если ребёнок тревожный, спокойно принять его агрессию, тем самым давая выход его гневу, и организоват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ь место, где он может выражать агрессию (например, играя в буйные игры на диване, батуте или инсценируя агрессию в игре).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Comic Sans MS" w:hAnsi="Times New Roman" w:cs="Times New Roman"/>
          <w:bCs/>
          <w:sz w:val="28"/>
          <w:szCs w:val="28"/>
        </w:rPr>
      </w:pP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Альтернативные пути выраже</w:t>
      </w:r>
      <w:r w:rsidRPr="00C66472">
        <w:rPr>
          <w:rFonts w:ascii="Times New Roman" w:eastAsia="Comic Sans MS" w:hAnsi="Times New Roman" w:cs="Times New Roman"/>
          <w:bCs/>
          <w:sz w:val="28"/>
          <w:szCs w:val="28"/>
        </w:rPr>
        <w:t>ния агрессии: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- чувства можно выразить словами.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Ребёнок может просто сказать: мне это не нравится, я сержу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сь, я злюсь, я недоволен, мне не приятно и т.п. Пока ребёнок маленький, мама может проговорить его чувства за него: ты сердишься, потому что я не разрешаю тебе рисовать на обоях. Если ребёнок подходит и бьёт маму, можно сказать: не надо меня бить, я живая 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и мне больно; я понимаю, что ты сердишься, потому что я не разрешила тебе то-то и то-то, но бить меня не надо, лучше просто сказать, что ты сердишься. Я понимаю, что ты хочешь то-то и то-то, но делать это не надо, потому что... (объяснение); давай лучше де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лать то-то и то-то. При этом важно не запрещать хотеть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(”как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ты мог такое попросить!”) и не отрицать желания (”на самом деле ты не хочешь то-то и то-то”), потому что это дезориентирует ребёнка и он перестаёт понимать, чего он хочет. Важно проговорить чувст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ва ребёнка, его желания, и то, почему эти желания не надо воплощать (негативные последствия, которые будут, если ребёнок сделает то, что хотел).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- Агрессию можно выразить жестами - например, топнуть ногой.</w:t>
      </w:r>
    </w:p>
    <w:p w:rsidR="0020676A" w:rsidRPr="00C66472" w:rsidRDefault="00C66472">
      <w:pPr>
        <w:spacing w:line="240" w:lineRule="auto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- Арессия может быть выражена в игре.</w:t>
      </w:r>
    </w:p>
    <w:p w:rsidR="0020676A" w:rsidRPr="00C66472" w:rsidRDefault="00C66472" w:rsidP="00C66472">
      <w:pPr>
        <w:spacing w:line="240" w:lineRule="auto"/>
        <w:ind w:firstLine="708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Можно бороть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ся и возиться с теми, кто не против это делать (с мамой, папой, друзьями или кем-то ещё) там, где это безопасно- на диване, батуте или играт в игры с элементами агрессии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(”стрельба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”, “столкновение”, инсценирование драки на игрушках). При этом агрессия долж</w:t>
      </w:r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на быть ограничена и проявляться только в игре и только с теми, кто согласен так играть </w:t>
      </w:r>
      <w:proofErr w:type="gramStart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>( не</w:t>
      </w:r>
      <w:proofErr w:type="gramEnd"/>
      <w:r w:rsidRPr="00C66472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надо стрелять  прохожих, которые не играют с вами).</w:t>
      </w:r>
    </w:p>
    <w:sectPr w:rsidR="0020676A" w:rsidRPr="00C664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6A"/>
    <w:rsid w:val="0020676A"/>
    <w:rsid w:val="00C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E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Light">
      <a:dk1>
        <a:sysClr val="windowText" lastClr="000000"/>
      </a:dk1>
      <a:lt1>
        <a:sysClr val="window" lastClr="FFFFFF"/>
      </a:lt1>
      <a:dk2>
        <a:srgbClr val="3A3936"/>
      </a:dk2>
      <a:lt2>
        <a:srgbClr val="75736C"/>
      </a:lt2>
      <a:accent1>
        <a:srgbClr val="CC0000"/>
      </a:accent1>
      <a:accent2>
        <a:srgbClr val="820000"/>
      </a:accent2>
      <a:accent3>
        <a:srgbClr val="FF6600"/>
      </a:accent3>
      <a:accent4>
        <a:srgbClr val="FF8837"/>
      </a:accent4>
      <a:accent5>
        <a:srgbClr val="FFC000"/>
      </a:accent5>
      <a:accent6>
        <a:srgbClr val="DEA900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2020-10-15T14:22:00Z</dcterms:created>
  <dcterms:modified xsi:type="dcterms:W3CDTF">2025-01-28T05:31:00Z</dcterms:modified>
  <cp:version>0900.0100.01</cp:version>
</cp:coreProperties>
</file>