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41" w:rsidRPr="00295403" w:rsidRDefault="00295403" w:rsidP="00295403">
      <w:pPr>
        <w:jc w:val="center"/>
        <w:rPr>
          <w:rFonts w:ascii="Times New Roman" w:eastAsia="Ebrima" w:hAnsi="Times New Roman" w:cs="Times New Roman"/>
          <w:sz w:val="28"/>
          <w:szCs w:val="28"/>
        </w:rPr>
      </w:pPr>
      <w:r w:rsidRPr="00295403">
        <w:rPr>
          <w:rFonts w:ascii="Times New Roman" w:eastAsia="Ebrima" w:hAnsi="Times New Roman" w:cs="Times New Roman"/>
          <w:sz w:val="28"/>
          <w:szCs w:val="28"/>
        </w:rPr>
        <w:t>Консультация для родителей</w:t>
      </w:r>
    </w:p>
    <w:p w:rsidR="00295403" w:rsidRDefault="00295403" w:rsidP="00295403">
      <w:pPr>
        <w:jc w:val="center"/>
        <w:rPr>
          <w:rFonts w:ascii="Times New Roman" w:eastAsia="Segoe Print" w:hAnsi="Times New Roman" w:cs="Times New Roman"/>
          <w:sz w:val="28"/>
          <w:szCs w:val="28"/>
        </w:rPr>
      </w:pPr>
      <w:r w:rsidRPr="00295403">
        <w:rPr>
          <w:rFonts w:ascii="Times New Roman" w:eastAsia="Segoe Print" w:hAnsi="Times New Roman" w:cs="Times New Roman"/>
          <w:sz w:val="28"/>
          <w:szCs w:val="28"/>
        </w:rPr>
        <w:t>“Малые фольклорные формы для организации</w:t>
      </w:r>
    </w:p>
    <w:p w:rsidR="00966741" w:rsidRPr="00295403" w:rsidRDefault="00295403" w:rsidP="00295403">
      <w:pPr>
        <w:jc w:val="center"/>
        <w:rPr>
          <w:rFonts w:ascii="Times New Roman" w:eastAsia="Segoe Print" w:hAnsi="Times New Roman" w:cs="Times New Roman"/>
          <w:sz w:val="28"/>
          <w:szCs w:val="28"/>
        </w:rPr>
      </w:pPr>
      <w:r w:rsidRPr="00295403">
        <w:rPr>
          <w:rFonts w:ascii="Times New Roman" w:eastAsia="Segoe Print" w:hAnsi="Times New Roman" w:cs="Times New Roman"/>
          <w:sz w:val="28"/>
          <w:szCs w:val="28"/>
        </w:rPr>
        <w:t xml:space="preserve">двигательной активности детей </w:t>
      </w:r>
      <w:proofErr w:type="gramStart"/>
      <w:r w:rsidRPr="00295403">
        <w:rPr>
          <w:rFonts w:ascii="Times New Roman" w:eastAsia="Segoe Print" w:hAnsi="Times New Roman" w:cs="Times New Roman"/>
          <w:sz w:val="28"/>
          <w:szCs w:val="28"/>
        </w:rPr>
        <w:t>раннего  возраста</w:t>
      </w:r>
      <w:proofErr w:type="gramEnd"/>
      <w:r w:rsidRPr="00295403">
        <w:rPr>
          <w:rFonts w:ascii="Times New Roman" w:eastAsia="Segoe Print" w:hAnsi="Times New Roman" w:cs="Times New Roman"/>
          <w:sz w:val="28"/>
          <w:szCs w:val="28"/>
        </w:rPr>
        <w:t>”</w:t>
      </w:r>
    </w:p>
    <w:p w:rsidR="00295403" w:rsidRDefault="00295403" w:rsidP="00295403">
      <w:pPr>
        <w:jc w:val="both"/>
        <w:rPr>
          <w:rFonts w:ascii="Times New Roman" w:eastAsia="Microsoft New Tai Lue" w:hAnsi="Times New Roman" w:cs="Times New Roman"/>
          <w:sz w:val="28"/>
          <w:szCs w:val="28"/>
        </w:rPr>
      </w:pP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>Одной из важнейших задач нашего общества является формирование жизнеспособного, здорового подрастающего поколения. Одним из факторов, формирующих здоровье ребёнка, является двигательная активность. Она определяется как количество движений, которое малыш пр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оизводит в течение всего бодрствования. Двигательная активность является одним из важнейших условий физического и психического развития ребёнка. Разнообразные движения, составляющие содержание двигательной деятельности, являются биологической потребностью 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ребёнка. Без удовлетворения этой потребности ребёнок не сможет правильно развиваться и расти здоровым.  Движения пронизывают все виды детской деятельности. Правильно организованная двигательная активность способствует формитрованию личности ребёнка. У малы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ша появляются такие важные качества, как самостоятельность, активность, инициативность, форммируется смелость и разумная осторожность. 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>Одним из путей улучшения психофизического состояния детей является использование средств фольклора в процессе физическог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о воспитания. Фольклор как сокровищница народов находит своё применение в различных разделах работы с детьми: речевой, игровой, изобразительной, музыкальной. Фольклор позволяет разнообразить и процесс физического воспитания путём нахождения новых форм разв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ития двигательной способности у детей и позволяя им проявить инициативу в </w:t>
      </w:r>
      <w:proofErr w:type="gramStart"/>
      <w:r w:rsidRPr="00295403">
        <w:rPr>
          <w:rFonts w:ascii="Times New Roman" w:eastAsia="Microsoft New Tai Lue" w:hAnsi="Times New Roman" w:cs="Times New Roman"/>
          <w:sz w:val="28"/>
          <w:szCs w:val="28"/>
        </w:rPr>
        <w:t>двигательной  активности</w:t>
      </w:r>
      <w:proofErr w:type="gramEnd"/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 детей.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>Детский фольклор развивает интерес к окружающему миру, народному слову, народным обычаям, воспитывает художественный ввкус, а также многому учит. Кажд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ое произведение фольклора связано с интересными, полезными и важными для развития ребёнка движениями, которые удовлетворяют его естественные потребности в двигательной активности. Игры с маленькими детьми в знаменитые “Ладушки”, “Сорока-ворона” -это прекра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сная зарядка для рук. Здесь и координация движений, и точечный массаж ладошки, всех пальцев и т.д. Игры с пальчиками создают благоприятный эмоциональный фон, развивают умение подражать взрослому, учит вслушиваться и понимать смысл речи, повышают двигательн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ую активность детей. Можно посадить ребёнка на колени и рассказать ему потешку: “Батюшке-сажень! Матушке-сажень! Братцу-сажень! А мне-долга, долга, долга!” При каждом стихе ручки ребёнка складываются и снова расправляются, а при последних словах-ещё более.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 Ребёнок при этом смеётся от удовольствия и начинает сам делать ручонками сажени.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>Утренняя гимнастика является одним из важных компонентов двигательного режима детей. Здесь используется различный фольклорный материал: потешки, стихи, песенки.  Например, ут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реннюю гимнастику для малышей можно провести с погремушками: ходьба по залу, в руках погремушки. Для малышей очень важен игровой момент: “Киска-киска, киска-брысь! На дорожку не садись. Наша деточка пойдёт, через 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lastRenderedPageBreak/>
        <w:t>киску упадёт”. Поход в гости к любимому гер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ою или неожиданное появление интересного гостя сопровождаются текстом потешек, </w:t>
      </w:r>
      <w:proofErr w:type="gramStart"/>
      <w:r w:rsidRPr="00295403">
        <w:rPr>
          <w:rFonts w:ascii="Times New Roman" w:eastAsia="Microsoft New Tai Lue" w:hAnsi="Times New Roman" w:cs="Times New Roman"/>
          <w:sz w:val="28"/>
          <w:szCs w:val="28"/>
        </w:rPr>
        <w:t>например</w:t>
      </w:r>
      <w:proofErr w:type="gramEnd"/>
      <w:r w:rsidRPr="00295403">
        <w:rPr>
          <w:rFonts w:ascii="Times New Roman" w:eastAsia="Microsoft New Tai Lue" w:hAnsi="Times New Roman" w:cs="Times New Roman"/>
          <w:sz w:val="28"/>
          <w:szCs w:val="28"/>
        </w:rPr>
        <w:t>: “Зайка серенький сидит и ушами шевелит. Вот так, вот так он ушами шевелит!..” При выполнении упражнений можно предложить детям проговаривать слова знакомой потешки. По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этому нужно подбирать несложные ритмичные потешки, в которых словами отражены определённые действия. 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Для отдыха и расслабления на занятиях педагог использует различные физкультминутки, </w:t>
      </w:r>
      <w:proofErr w:type="gramStart"/>
      <w:r w:rsidRPr="00295403">
        <w:rPr>
          <w:rFonts w:ascii="Times New Roman" w:eastAsia="Microsoft New Tai Lue" w:hAnsi="Times New Roman" w:cs="Times New Roman"/>
          <w:sz w:val="28"/>
          <w:szCs w:val="28"/>
        </w:rPr>
        <w:t>например</w:t>
      </w:r>
      <w:proofErr w:type="gramEnd"/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: “Пальчик, пальчик, где ты был? -С этим братцем в лес ходил. 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С этим братцем щи варил. С этим братцем кашу ел. С этим братцем песни пел”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>Дети с удовольствием выполняют оздоровительную гимнастику после сна, особенно когда она проходит под народную музыку, с использованием потешек, считалок, создающих радостный настрой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. 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Роль </w:t>
      </w:r>
      <w:proofErr w:type="spellStart"/>
      <w:r w:rsidRPr="00295403">
        <w:rPr>
          <w:rFonts w:ascii="Times New Roman" w:eastAsia="Microsoft New Tai Lue" w:hAnsi="Times New Roman" w:cs="Times New Roman"/>
          <w:sz w:val="28"/>
          <w:szCs w:val="28"/>
        </w:rPr>
        <w:t>потешек</w:t>
      </w:r>
      <w:proofErr w:type="spellEnd"/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 и сказочных героев очень велика. Они используются не только для физического и психического развития детей, но и обогащают их знания об окружающем мире. Фольклорный материал используется и на физкультурных занятиях. В основном это потешки на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 имитацию движений животных, птиц (все движения детям знакомы по персонажам сказок “Колобок”, “Теремок”, “Репка”, дети лучше представляют образ персонажа и стараются как можно выразительнее передать его). Образ также помогает качественнее выполнить движени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е. </w:t>
      </w:r>
      <w:proofErr w:type="gramStart"/>
      <w:r w:rsidRPr="00295403">
        <w:rPr>
          <w:rFonts w:ascii="Times New Roman" w:eastAsia="Microsoft New Tai Lue" w:hAnsi="Times New Roman" w:cs="Times New Roman"/>
          <w:sz w:val="28"/>
          <w:szCs w:val="28"/>
        </w:rPr>
        <w:t>Например</w:t>
      </w:r>
      <w:proofErr w:type="gramEnd"/>
      <w:r w:rsidRPr="00295403">
        <w:rPr>
          <w:rFonts w:ascii="Times New Roman" w:eastAsia="Microsoft New Tai Lue" w:hAnsi="Times New Roman" w:cs="Times New Roman"/>
          <w:sz w:val="28"/>
          <w:szCs w:val="28"/>
        </w:rPr>
        <w:t>: на потешку “Вдоль по реченьке лебдушка плывёт...” дети стараются идти плавно, тянуть носочек, спинка прямая, голову прямо. На потешку “Я котик, я котик, по двору гуляю, хвостиком виляю” дети изображают мягкие подушечки лапок, как крадётся тихо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 котик и т.д.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В подвижных играх по русским потешкам дети не только изображают животных, но и проговаривают слова, что способствует регулировке дыхания и развитию артикуляцтонного аппарата.  Очень нравится детям изображать персонажи сказок, </w:t>
      </w:r>
      <w:proofErr w:type="gramStart"/>
      <w:r w:rsidRPr="00295403">
        <w:rPr>
          <w:rFonts w:ascii="Times New Roman" w:eastAsia="Microsoft New Tai Lue" w:hAnsi="Times New Roman" w:cs="Times New Roman"/>
          <w:sz w:val="28"/>
          <w:szCs w:val="28"/>
        </w:rPr>
        <w:t>например</w:t>
      </w:r>
      <w:proofErr w:type="gramEnd"/>
      <w:r w:rsidRPr="00295403">
        <w:rPr>
          <w:rFonts w:ascii="Times New Roman" w:eastAsia="Microsoft New Tai Lue" w:hAnsi="Times New Roman" w:cs="Times New Roman"/>
          <w:sz w:val="28"/>
          <w:szCs w:val="28"/>
        </w:rPr>
        <w:t>: “Терем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ок”: тут и мышка-норушка (дети стараются бегать или ходить тихо); лягушка-квакушка (прыжки или приседания); зайка, ёжик, волчок, лисичка-сестричка, медведь- все герои помогают ввыполнять упражнения, в которых идёт нагрузка на разные группы мышц. Такая форм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а проведения занятий и утренней гимнастики способствует развитию физической активности детей, развивается воображение, фантазия. Дети учатся более осмысленно владеть своим телом, движения станоятся ритмичнее, слаженнее, увереннее. 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>Включая фольклор в проце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сс воспитания, необходимо соблюдать определённые </w:t>
      </w:r>
      <w:proofErr w:type="gramStart"/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условия:   </w:t>
      </w:r>
      <w:proofErr w:type="gramEnd"/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                                                                     *фольклорный материал (потешки, прибаутки, загадки, сказки, считалки, скороговорки, песенки и пляски) используется в соответств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ии с возрастными особенностями детей.</w:t>
      </w:r>
    </w:p>
    <w:p w:rsidR="00966741" w:rsidRPr="00295403" w:rsidRDefault="00295403" w:rsidP="00295403">
      <w:pPr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>*большое значение уделяется качеству выполнения упражнений, яркому и образному выполнению движений детьми.</w:t>
      </w:r>
    </w:p>
    <w:p w:rsidR="00966741" w:rsidRPr="00295403" w:rsidRDefault="00295403" w:rsidP="00295403">
      <w:pPr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>*учитывается развивающий характер и грамотное использование фольклорного материала.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lastRenderedPageBreak/>
        <w:t>При использовании народных подвижных игр необходимо учитывать уровень двигательных умений и навыков детей, принцип сходства используемой атрибутики или решаемых с помощью игр задач. Дети активно участвуют в народных играх, прежде всего из-за их эмоциональн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ой привлекательности. Польза от совершаемых детьми движений неизменно выше, если они выполняют их охотно, с радостью. В этом помогают яркие игровые образы: например, ребёнок идёт твёрдым шагом- “волк идёт”, с гордой осанкой - “лиса-всему миру краса”. 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>Очен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ь нравятся детям театрализованные игры с использованием имитаций, инсценировок, русских народных подвижных игр, загадок, считалок и скороговорок. Имитация отличается эмоциональной насыщенностью, в ней более образно представлена определённая сторона движени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я, помогает яркому, образному их выполнению: легко, бесшумноспрыгивают птички с </w:t>
      </w:r>
      <w:proofErr w:type="gramStart"/>
      <w:r w:rsidRPr="00295403">
        <w:rPr>
          <w:rFonts w:ascii="Times New Roman" w:eastAsia="Microsoft New Tai Lue" w:hAnsi="Times New Roman" w:cs="Times New Roman"/>
          <w:sz w:val="28"/>
          <w:szCs w:val="28"/>
        </w:rPr>
        <w:t>ветки;  вперевалочку</w:t>
      </w:r>
      <w:proofErr w:type="gramEnd"/>
      <w:r w:rsidRPr="00295403">
        <w:rPr>
          <w:rFonts w:ascii="Times New Roman" w:eastAsia="Microsoft New Tai Lue" w:hAnsi="Times New Roman" w:cs="Times New Roman"/>
          <w:sz w:val="28"/>
          <w:szCs w:val="28"/>
        </w:rPr>
        <w:t>,  широко расставляя ноги, идёт “неуклюжий косолапый медведь”; весело, задорно, высоко поднимая ноги, шагает “Петушок-Золотой гребешок”.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>На прогулке также м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ожно использовать фольклорные подвижные игры: “У медведя во бору”, “Солнышко и дождик”, “Гуси-гуси” и др. Подвижная игра - естественный спутник жизни ребёнка, источник радостных эмоций, обладающий великой воспитательной силой. Общеизвестно, что игра - спос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об, форма проявления жизнедеятельности ребёнка. 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r w:rsidRPr="00295403">
        <w:rPr>
          <w:rFonts w:ascii="Times New Roman" w:eastAsia="Microsoft New Tai Lue" w:hAnsi="Times New Roman" w:cs="Times New Roman"/>
          <w:sz w:val="28"/>
          <w:szCs w:val="28"/>
        </w:rPr>
        <w:t>Фольклорные игры, подобно обрядовому действу, от которого они нередко берут своё начало, синтезируют в себе разные жанры детского фольклора. Испокон веков в играх ярко отражался образ жизни людей, их быт, тр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уд (отсюда появились игры имитационного характера или игры, связанные с отработкой трудовых действий); национальные устои, представление о чести, любви (игры на выбор партнёра), смелости, мужестве, желание обладать силой, ловкостью, выносливостью, проявлят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ь смекалку, выдержку, творческую ввыдумку, находчивость, волю и стремление к победе. Нравственные качества, сформированные в игре, влияют на поведение ребёнка и его характер. Каждому хочется быть в главной роли, но не все умеют считаться с мнением товарища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, справедливо разрешать споры.  Здесь нам на помощь приходят мудрые народные считалки. Дети с большим удовольствием их разучивают и применяют как в двигательной деятельности, так и в свободной. Сочетание всех вышеперечисленных форм и методов использования 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фольклора при работе с дошкольниками можно </w:t>
      </w:r>
      <w:proofErr w:type="gramStart"/>
      <w:r w:rsidRPr="00295403">
        <w:rPr>
          <w:rFonts w:ascii="Times New Roman" w:eastAsia="Microsoft New Tai Lue" w:hAnsi="Times New Roman" w:cs="Times New Roman"/>
          <w:sz w:val="28"/>
          <w:szCs w:val="28"/>
        </w:rPr>
        <w:t>наблюдать  во</w:t>
      </w:r>
      <w:proofErr w:type="gramEnd"/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 время активного отдыха детей. Фольклорные праздники, развлечения несут в себе эмоциональный и двигательный заряд, способствуют успешному разитию нравственных качеств, формированию уважительного отнош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ения к культурным традициям и обычаям русского народа. </w:t>
      </w:r>
    </w:p>
    <w:p w:rsidR="00966741" w:rsidRPr="00295403" w:rsidRDefault="00295403" w:rsidP="00295403">
      <w:pPr>
        <w:ind w:firstLine="708"/>
        <w:jc w:val="both"/>
        <w:rPr>
          <w:rFonts w:ascii="Times New Roman" w:eastAsia="Microsoft New Tai Lue" w:hAnsi="Times New Roman" w:cs="Times New Roman"/>
          <w:sz w:val="28"/>
          <w:szCs w:val="28"/>
        </w:rPr>
      </w:pPr>
      <w:bookmarkStart w:id="0" w:name="_GoBack"/>
      <w:bookmarkEnd w:id="0"/>
      <w:r w:rsidRPr="00295403">
        <w:rPr>
          <w:rFonts w:ascii="Times New Roman" w:eastAsia="Microsoft New Tai Lue" w:hAnsi="Times New Roman" w:cs="Times New Roman"/>
          <w:sz w:val="28"/>
          <w:szCs w:val="28"/>
        </w:rPr>
        <w:t>Итак, под воздействием фольклорных физкультурных занятий и других форм работы с детьми с включением фольклора происходят существенные изменения в физическом развитии детей. Двигательная деятельность п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 xml:space="preserve">риобретает осознанный мотивированный целенаправленный характер. В известной степени у детей развиваются самостоятельность, настойчивость, двигательные умения и навыки.  Следовательно, использование фольклора благотворно сказывается на двигательной 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lastRenderedPageBreak/>
        <w:t>активнос</w:t>
      </w:r>
      <w:r w:rsidRPr="00295403">
        <w:rPr>
          <w:rFonts w:ascii="Times New Roman" w:eastAsia="Microsoft New Tai Lue" w:hAnsi="Times New Roman" w:cs="Times New Roman"/>
          <w:sz w:val="28"/>
          <w:szCs w:val="28"/>
        </w:rPr>
        <w:t>ти, на формирование эмоционально-</w:t>
      </w:r>
      <w:proofErr w:type="gramStart"/>
      <w:r w:rsidRPr="00295403">
        <w:rPr>
          <w:rFonts w:ascii="Times New Roman" w:eastAsia="Microsoft New Tai Lue" w:hAnsi="Times New Roman" w:cs="Times New Roman"/>
          <w:sz w:val="28"/>
          <w:szCs w:val="28"/>
        </w:rPr>
        <w:t>волевой  сферы</w:t>
      </w:r>
      <w:proofErr w:type="gramEnd"/>
      <w:r w:rsidRPr="00295403">
        <w:rPr>
          <w:rFonts w:ascii="Times New Roman" w:eastAsia="Microsoft New Tai Lue" w:hAnsi="Times New Roman" w:cs="Times New Roman"/>
          <w:sz w:val="28"/>
          <w:szCs w:val="28"/>
        </w:rPr>
        <w:t>. Можно также отметить, что использование фольклора в разитии двигательной активности оказало положительное влияние на общее и речевое развитие детей, способствует развитию личности ребёнка, его интеллекта.</w:t>
      </w:r>
    </w:p>
    <w:sectPr w:rsidR="00966741" w:rsidRPr="002954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41"/>
    <w:rsid w:val="00295403"/>
    <w:rsid w:val="009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B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7699</Characters>
  <Application>Microsoft Office Word</Application>
  <DocSecurity>0</DocSecurity>
  <Lines>64</Lines>
  <Paragraphs>18</Paragraphs>
  <ScaleCrop>false</ScaleCrop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2020-10-16T18:05:00Z</dcterms:created>
  <dcterms:modified xsi:type="dcterms:W3CDTF">2025-01-28T05:41:00Z</dcterms:modified>
  <cp:version>0900.0100.01</cp:version>
</cp:coreProperties>
</file>